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97C" w:rsidRPr="00B161BB" w:rsidRDefault="009E7EA0" w:rsidP="00896BB2">
      <w:pPr>
        <w:adjustRightInd w:val="0"/>
        <w:snapToGrid w:val="0"/>
        <w:spacing w:line="360" w:lineRule="auto"/>
        <w:jc w:val="center"/>
        <w:rPr>
          <w:rFonts w:ascii="新細明體"/>
          <w:b/>
          <w:sz w:val="32"/>
          <w:szCs w:val="32"/>
        </w:rPr>
      </w:pPr>
      <w:r>
        <w:rPr>
          <w:noProof/>
        </w:rPr>
        <w:drawing>
          <wp:anchor distT="0" distB="0" distL="114300" distR="114300" simplePos="0" relativeHeight="251649024" behindDoc="0" locked="0" layoutInCell="1" allowOverlap="1">
            <wp:simplePos x="0" y="0"/>
            <wp:positionH relativeFrom="column">
              <wp:posOffset>-228600</wp:posOffset>
            </wp:positionH>
            <wp:positionV relativeFrom="paragraph">
              <wp:posOffset>-895350</wp:posOffset>
            </wp:positionV>
            <wp:extent cx="5777865" cy="781050"/>
            <wp:effectExtent l="19050" t="0" r="0" b="0"/>
            <wp:wrapNone/>
            <wp:docPr id="27"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7"/>
                    <a:srcRect/>
                    <a:stretch>
                      <a:fillRect/>
                    </a:stretch>
                  </pic:blipFill>
                  <pic:spPr bwMode="auto">
                    <a:xfrm>
                      <a:off x="0" y="0"/>
                      <a:ext cx="5777865" cy="781050"/>
                    </a:xfrm>
                    <a:prstGeom prst="rect">
                      <a:avLst/>
                    </a:prstGeom>
                    <a:noFill/>
                  </pic:spPr>
                </pic:pic>
              </a:graphicData>
            </a:graphic>
          </wp:anchor>
        </w:drawing>
      </w:r>
      <w:r w:rsidR="0024197C" w:rsidRPr="00B161BB">
        <w:rPr>
          <w:rFonts w:ascii="新細明體" w:hAnsi="新細明體" w:hint="eastAsia"/>
          <w:b/>
          <w:bCs/>
          <w:sz w:val="32"/>
          <w:szCs w:val="32"/>
        </w:rPr>
        <w:t>林珮淳女</w:t>
      </w:r>
      <w:r w:rsidR="0024197C" w:rsidRPr="00B161BB">
        <w:rPr>
          <w:rFonts w:ascii="新細明體" w:hAnsi="新細明體" w:hint="eastAsia"/>
          <w:b/>
          <w:sz w:val="32"/>
          <w:szCs w:val="32"/>
        </w:rPr>
        <w:t>性身體主體意識及其創作語彙</w:t>
      </w:r>
    </w:p>
    <w:p w:rsidR="0024197C" w:rsidRPr="00B161BB" w:rsidRDefault="0024197C" w:rsidP="00896BB2">
      <w:pPr>
        <w:adjustRightInd w:val="0"/>
        <w:snapToGrid w:val="0"/>
        <w:spacing w:line="360" w:lineRule="auto"/>
        <w:jc w:val="center"/>
        <w:rPr>
          <w:rFonts w:ascii="新細明體"/>
          <w:b/>
          <w:bCs/>
          <w:sz w:val="32"/>
          <w:szCs w:val="32"/>
        </w:rPr>
      </w:pPr>
      <w:r w:rsidRPr="00B161BB">
        <w:rPr>
          <w:rFonts w:ascii="新細明體" w:hAnsi="新細明體" w:hint="eastAsia"/>
          <w:b/>
          <w:sz w:val="32"/>
          <w:szCs w:val="32"/>
        </w:rPr>
        <w:t>─從〈相對說畫〉系列創作藝評文獻</w:t>
      </w:r>
      <w:r w:rsidRPr="00B161BB">
        <w:rPr>
          <w:rFonts w:ascii="新細明體" w:hAnsi="新細明體" w:hint="eastAsia"/>
          <w:b/>
          <w:bCs/>
          <w:sz w:val="32"/>
          <w:szCs w:val="32"/>
        </w:rPr>
        <w:t>探討</w:t>
      </w:r>
    </w:p>
    <w:p w:rsidR="0024197C" w:rsidRPr="00A80FE4" w:rsidRDefault="0024197C" w:rsidP="00A80FE4">
      <w:pPr>
        <w:widowControl/>
        <w:jc w:val="center"/>
        <w:rPr>
          <w:rFonts w:ascii="Times New Roman" w:hAnsi="Times New Roman"/>
          <w:b/>
          <w:kern w:val="0"/>
          <w:sz w:val="32"/>
          <w:szCs w:val="32"/>
        </w:rPr>
      </w:pPr>
      <w:r w:rsidRPr="00A80FE4">
        <w:rPr>
          <w:rFonts w:ascii="Times New Roman" w:hAnsi="Times New Roman"/>
          <w:b/>
          <w:kern w:val="0"/>
          <w:sz w:val="32"/>
          <w:szCs w:val="32"/>
        </w:rPr>
        <w:t xml:space="preserve">Lin, Pey-Chwen's Female Body Consciousness and </w:t>
      </w:r>
    </w:p>
    <w:p w:rsidR="0024197C" w:rsidRPr="00A80FE4" w:rsidRDefault="0024197C" w:rsidP="00A80FE4">
      <w:pPr>
        <w:widowControl/>
        <w:jc w:val="center"/>
        <w:rPr>
          <w:rFonts w:ascii="Times New Roman" w:hAnsi="Times New Roman"/>
          <w:b/>
          <w:kern w:val="0"/>
          <w:sz w:val="32"/>
          <w:szCs w:val="32"/>
        </w:rPr>
      </w:pPr>
      <w:r w:rsidRPr="00A80FE4">
        <w:rPr>
          <w:rFonts w:ascii="Times New Roman" w:hAnsi="Times New Roman"/>
          <w:b/>
          <w:kern w:val="0"/>
          <w:sz w:val="32"/>
          <w:szCs w:val="32"/>
        </w:rPr>
        <w:t xml:space="preserve">the Artistic Language </w:t>
      </w:r>
    </w:p>
    <w:p w:rsidR="0024197C" w:rsidRPr="00A80FE4" w:rsidRDefault="0024197C" w:rsidP="00A80FE4">
      <w:pPr>
        <w:adjustRightInd w:val="0"/>
        <w:snapToGrid w:val="0"/>
        <w:jc w:val="center"/>
        <w:rPr>
          <w:rFonts w:ascii="Times New Roman" w:hAnsi="Times New Roman"/>
          <w:b/>
          <w:sz w:val="32"/>
          <w:szCs w:val="32"/>
        </w:rPr>
      </w:pPr>
      <w:r w:rsidRPr="00A80FE4">
        <w:rPr>
          <w:rFonts w:ascii="Times New Roman" w:hAnsi="Times New Roman"/>
          <w:b/>
          <w:kern w:val="0"/>
          <w:sz w:val="32"/>
          <w:szCs w:val="32"/>
        </w:rPr>
        <w:t xml:space="preserve">- An Art Critique and Review of the </w:t>
      </w:r>
      <w:r w:rsidRPr="00A80FE4">
        <w:rPr>
          <w:rFonts w:ascii="Times New Roman" w:hAnsi="Times New Roman"/>
          <w:b/>
          <w:i/>
          <w:iCs/>
          <w:kern w:val="0"/>
          <w:sz w:val="32"/>
          <w:szCs w:val="32"/>
        </w:rPr>
        <w:t>Antithesis and Intertext</w:t>
      </w:r>
      <w:r w:rsidRPr="00A80FE4">
        <w:rPr>
          <w:rFonts w:ascii="Times New Roman" w:hAnsi="Times New Roman"/>
          <w:b/>
          <w:kern w:val="0"/>
          <w:sz w:val="32"/>
          <w:szCs w:val="32"/>
        </w:rPr>
        <w:t xml:space="preserve"> Series</w:t>
      </w:r>
    </w:p>
    <w:p w:rsidR="0024197C" w:rsidRDefault="0024197C" w:rsidP="00896BB2">
      <w:pPr>
        <w:spacing w:line="336" w:lineRule="auto"/>
        <w:jc w:val="center"/>
        <w:rPr>
          <w:rFonts w:ascii="標楷體" w:eastAsia="標楷體" w:hAnsi="標楷體"/>
          <w:sz w:val="28"/>
          <w:szCs w:val="28"/>
        </w:rPr>
      </w:pPr>
    </w:p>
    <w:p w:rsidR="0024197C" w:rsidRPr="000412F8" w:rsidRDefault="0024197C" w:rsidP="00896BB2">
      <w:pPr>
        <w:spacing w:line="336" w:lineRule="auto"/>
        <w:jc w:val="center"/>
        <w:rPr>
          <w:rFonts w:ascii="標楷體" w:eastAsia="標楷體" w:hAnsi="標楷體"/>
          <w:sz w:val="28"/>
          <w:szCs w:val="28"/>
        </w:rPr>
      </w:pPr>
      <w:r w:rsidRPr="000412F8">
        <w:rPr>
          <w:rFonts w:ascii="標楷體" w:eastAsia="標楷體" w:hAnsi="標楷體" w:hint="eastAsia"/>
          <w:sz w:val="28"/>
          <w:szCs w:val="28"/>
        </w:rPr>
        <w:t>許</w:t>
      </w:r>
      <w:r w:rsidRPr="000412F8">
        <w:rPr>
          <w:rFonts w:ascii="標楷體" w:eastAsia="標楷體" w:hAnsi="標楷體"/>
          <w:sz w:val="28"/>
          <w:szCs w:val="28"/>
        </w:rPr>
        <w:t xml:space="preserve"> </w:t>
      </w:r>
      <w:r w:rsidRPr="000412F8">
        <w:rPr>
          <w:rFonts w:ascii="標楷體" w:eastAsia="標楷體" w:hAnsi="標楷體" w:hint="eastAsia"/>
          <w:sz w:val="28"/>
          <w:szCs w:val="28"/>
        </w:rPr>
        <w:t>佩</w:t>
      </w:r>
      <w:r w:rsidRPr="000412F8">
        <w:rPr>
          <w:rFonts w:ascii="標楷體" w:eastAsia="標楷體" w:hAnsi="標楷體"/>
          <w:sz w:val="28"/>
          <w:szCs w:val="28"/>
        </w:rPr>
        <w:t xml:space="preserve"> </w:t>
      </w:r>
      <w:r w:rsidRPr="000412F8">
        <w:rPr>
          <w:rFonts w:ascii="標楷體" w:eastAsia="標楷體" w:hAnsi="標楷體" w:hint="eastAsia"/>
          <w:sz w:val="28"/>
          <w:szCs w:val="28"/>
        </w:rPr>
        <w:t>純</w:t>
      </w:r>
      <w:r w:rsidRPr="000412F8">
        <w:rPr>
          <w:rFonts w:ascii="標楷體" w:eastAsia="標楷體" w:hAnsi="標楷體"/>
          <w:sz w:val="28"/>
          <w:szCs w:val="28"/>
        </w:rPr>
        <w:t xml:space="preserve"> </w:t>
      </w:r>
    </w:p>
    <w:p w:rsidR="0024197C" w:rsidRDefault="0024197C" w:rsidP="00896BB2">
      <w:pPr>
        <w:spacing w:line="336" w:lineRule="auto"/>
        <w:jc w:val="center"/>
        <w:rPr>
          <w:rFonts w:ascii="Times New Roman" w:hAnsi="Times New Roman"/>
          <w:sz w:val="28"/>
          <w:szCs w:val="28"/>
        </w:rPr>
      </w:pPr>
      <w:r w:rsidRPr="00B161BB">
        <w:rPr>
          <w:rFonts w:ascii="Times New Roman" w:hAnsi="Times New Roman"/>
          <w:sz w:val="28"/>
          <w:szCs w:val="28"/>
        </w:rPr>
        <w:t>Hsu Pei</w:t>
      </w:r>
      <w:r>
        <w:rPr>
          <w:rFonts w:ascii="Times New Roman" w:hAnsi="Times New Roman"/>
          <w:sz w:val="28"/>
          <w:szCs w:val="28"/>
        </w:rPr>
        <w:t>-</w:t>
      </w:r>
      <w:r w:rsidRPr="00B161BB">
        <w:rPr>
          <w:rFonts w:ascii="Times New Roman" w:hAnsi="Times New Roman"/>
          <w:sz w:val="28"/>
          <w:szCs w:val="28"/>
        </w:rPr>
        <w:t>Chun</w:t>
      </w:r>
    </w:p>
    <w:p w:rsidR="0024197C" w:rsidRPr="00B161BB" w:rsidRDefault="0024197C" w:rsidP="00896BB2">
      <w:pPr>
        <w:spacing w:line="336" w:lineRule="auto"/>
        <w:jc w:val="center"/>
        <w:rPr>
          <w:rFonts w:ascii="Times New Roman" w:hAnsi="Times New Roman"/>
          <w:szCs w:val="28"/>
        </w:rPr>
      </w:pPr>
    </w:p>
    <w:p w:rsidR="0024197C" w:rsidRPr="00B161BB" w:rsidRDefault="0024197C" w:rsidP="00896BB2">
      <w:pPr>
        <w:spacing w:line="336" w:lineRule="auto"/>
        <w:jc w:val="center"/>
        <w:rPr>
          <w:rFonts w:ascii="標楷體" w:eastAsia="標楷體" w:hAnsi="標楷體"/>
          <w:sz w:val="28"/>
          <w:szCs w:val="24"/>
        </w:rPr>
      </w:pPr>
      <w:r w:rsidRPr="00B161BB">
        <w:rPr>
          <w:rFonts w:ascii="標楷體" w:eastAsia="標楷體" w:hAnsi="標楷體" w:hint="eastAsia"/>
          <w:sz w:val="28"/>
        </w:rPr>
        <w:t>國立台灣藝術大學書畫藝術學系造形藝術碩士班研究生</w:t>
      </w:r>
      <w:r w:rsidRPr="00B161BB">
        <w:rPr>
          <w:rFonts w:ascii="標楷體" w:eastAsia="標楷體" w:hAnsi="標楷體"/>
          <w:sz w:val="28"/>
        </w:rPr>
        <w:t xml:space="preserve"> </w:t>
      </w:r>
    </w:p>
    <w:p w:rsidR="0024197C" w:rsidRPr="000412F8" w:rsidRDefault="0024197C" w:rsidP="00896BB2">
      <w:pPr>
        <w:spacing w:line="336" w:lineRule="auto"/>
        <w:jc w:val="center"/>
        <w:rPr>
          <w:rFonts w:ascii="新細明體"/>
          <w:szCs w:val="24"/>
          <w:shd w:val="pct15" w:color="auto" w:fill="FFFFFF"/>
        </w:rPr>
      </w:pPr>
    </w:p>
    <w:p w:rsidR="0024197C" w:rsidRPr="00E73A34" w:rsidRDefault="0024197C" w:rsidP="00896BB2">
      <w:pPr>
        <w:spacing w:line="360" w:lineRule="auto"/>
        <w:jc w:val="center"/>
        <w:rPr>
          <w:rFonts w:ascii="新細明體"/>
          <w:b/>
          <w:sz w:val="28"/>
          <w:szCs w:val="28"/>
        </w:rPr>
      </w:pPr>
      <w:r w:rsidRPr="00E73A34">
        <w:rPr>
          <w:rFonts w:ascii="新細明體" w:hAnsi="新細明體" w:hint="eastAsia"/>
          <w:b/>
          <w:sz w:val="28"/>
          <w:szCs w:val="28"/>
        </w:rPr>
        <w:t>摘</w:t>
      </w:r>
      <w:r w:rsidRPr="00E73A34">
        <w:rPr>
          <w:rFonts w:ascii="新細明體" w:hAnsi="新細明體"/>
          <w:b/>
          <w:sz w:val="28"/>
          <w:szCs w:val="28"/>
        </w:rPr>
        <w:t xml:space="preserve">  </w:t>
      </w:r>
      <w:r w:rsidRPr="00E73A34">
        <w:rPr>
          <w:rFonts w:ascii="新細明體" w:hAnsi="新細明體" w:hint="eastAsia"/>
          <w:b/>
          <w:sz w:val="28"/>
          <w:szCs w:val="28"/>
        </w:rPr>
        <w:t>要</w:t>
      </w:r>
    </w:p>
    <w:p w:rsidR="0024197C" w:rsidRDefault="0024197C" w:rsidP="00896BB2">
      <w:pPr>
        <w:adjustRightInd w:val="0"/>
        <w:snapToGrid w:val="0"/>
        <w:spacing w:line="360" w:lineRule="auto"/>
        <w:rPr>
          <w:rFonts w:ascii="新細明體"/>
        </w:rPr>
      </w:pPr>
      <w:r w:rsidRPr="00481D9E">
        <w:rPr>
          <w:rFonts w:ascii="新細明體" w:hAnsi="新細明體"/>
        </w:rPr>
        <w:t xml:space="preserve">   </w:t>
      </w:r>
      <w:r>
        <w:rPr>
          <w:rFonts w:ascii="新細明體" w:hAnsi="新細明體"/>
        </w:rPr>
        <w:t xml:space="preserve"> </w:t>
      </w:r>
      <w:r w:rsidRPr="00481D9E">
        <w:rPr>
          <w:rFonts w:ascii="新細明體" w:hAnsi="新細明體" w:hint="eastAsia"/>
        </w:rPr>
        <w:t>林珮淳</w:t>
      </w:r>
      <w:r>
        <w:rPr>
          <w:rFonts w:ascii="新細明體" w:hAnsi="新細明體" w:hint="eastAsia"/>
        </w:rPr>
        <w:t>是台灣九○年代後，關切女性藝術議題最具代表的創作者之</w:t>
      </w:r>
      <w:r w:rsidRPr="00481D9E">
        <w:rPr>
          <w:rFonts w:ascii="新細明體" w:hAnsi="新細明體" w:hint="eastAsia"/>
        </w:rPr>
        <w:t>一，其創作脈絡可分「</w:t>
      </w:r>
      <w:r w:rsidRPr="00481D9E">
        <w:rPr>
          <w:rFonts w:ascii="新細明體" w:hAnsi="新細明體" w:hint="eastAsia"/>
          <w:szCs w:val="24"/>
        </w:rPr>
        <w:t>女性詮釋</w:t>
      </w:r>
      <w:r w:rsidRPr="00481D9E">
        <w:rPr>
          <w:rFonts w:ascii="新細明體" w:hAnsi="新細明體" w:hint="eastAsia"/>
        </w:rPr>
        <w:t>」</w:t>
      </w:r>
      <w:r w:rsidRPr="00481D9E">
        <w:rPr>
          <w:rFonts w:ascii="新細明體" w:hAnsi="新細明體" w:hint="eastAsia"/>
          <w:szCs w:val="24"/>
        </w:rPr>
        <w:t>、</w:t>
      </w:r>
      <w:r w:rsidRPr="00481D9E">
        <w:rPr>
          <w:rFonts w:ascii="新細明體" w:hAnsi="新細明體" w:hint="eastAsia"/>
        </w:rPr>
        <w:t>「解構父權」、「回歸大自然」、「夏娃克隆」四大時期。從早期</w:t>
      </w:r>
      <w:r w:rsidRPr="00481D9E">
        <w:rPr>
          <w:rFonts w:ascii="新細明體" w:hAnsi="新細明體" w:hint="eastAsia"/>
          <w:szCs w:val="24"/>
        </w:rPr>
        <w:t>「女性詮釋」到</w:t>
      </w:r>
      <w:r w:rsidRPr="00481D9E">
        <w:rPr>
          <w:rFonts w:ascii="新細明體" w:hAnsi="新細明體" w:hint="eastAsia"/>
        </w:rPr>
        <w:t>女性主義</w:t>
      </w:r>
      <w:r>
        <w:rPr>
          <w:rFonts w:ascii="新細明體" w:hAnsi="新細明體" w:hint="eastAsia"/>
        </w:rPr>
        <w:t>啟蒙</w:t>
      </w:r>
      <w:r w:rsidRPr="00481D9E">
        <w:rPr>
          <w:rFonts w:ascii="新細明體" w:hAnsi="新細明體" w:hint="eastAsia"/>
        </w:rPr>
        <w:t>後</w:t>
      </w:r>
      <w:r>
        <w:rPr>
          <w:rFonts w:ascii="新細明體" w:hAnsi="新細明體" w:hint="eastAsia"/>
        </w:rPr>
        <w:t>的</w:t>
      </w:r>
      <w:r w:rsidRPr="00481D9E">
        <w:rPr>
          <w:rFonts w:ascii="新細明體" w:hAnsi="新細明體" w:hint="eastAsia"/>
        </w:rPr>
        <w:t>「解構父權」時期，</w:t>
      </w:r>
      <w:r>
        <w:rPr>
          <w:rFonts w:ascii="新細明體" w:hAnsi="新細明體" w:hint="eastAsia"/>
        </w:rPr>
        <w:t>再從女性</w:t>
      </w:r>
      <w:r w:rsidRPr="00481D9E">
        <w:rPr>
          <w:rFonts w:ascii="新細明體" w:hAnsi="新細明體" w:hint="eastAsia"/>
        </w:rPr>
        <w:t>角度關懷自然與科技</w:t>
      </w:r>
      <w:r>
        <w:rPr>
          <w:rFonts w:ascii="新細明體" w:hAnsi="新細明體" w:hint="eastAsia"/>
        </w:rPr>
        <w:t>而</w:t>
      </w:r>
      <w:r w:rsidRPr="00481D9E">
        <w:rPr>
          <w:rFonts w:ascii="新細明體" w:hAnsi="新細明體" w:hint="eastAsia"/>
        </w:rPr>
        <w:t>進入「回歸大自然」與「夏娃克隆」時期，</w:t>
      </w:r>
      <w:r>
        <w:rPr>
          <w:rFonts w:ascii="新細明體" w:hAnsi="新細明體" w:hint="eastAsia"/>
        </w:rPr>
        <w:t>反思</w:t>
      </w:r>
      <w:r w:rsidRPr="00481D9E">
        <w:rPr>
          <w:rFonts w:ascii="新細明體" w:hAnsi="新細明體" w:hint="eastAsia"/>
        </w:rPr>
        <w:t>人造複製、數位虛擬</w:t>
      </w:r>
      <w:r>
        <w:rPr>
          <w:rFonts w:ascii="新細明體" w:hAnsi="新細明體" w:hint="eastAsia"/>
        </w:rPr>
        <w:t>與</w:t>
      </w:r>
      <w:r w:rsidRPr="00481D9E">
        <w:rPr>
          <w:rFonts w:ascii="新細明體" w:hAnsi="新細明體" w:hint="eastAsia"/>
        </w:rPr>
        <w:t>科技</w:t>
      </w:r>
      <w:r>
        <w:rPr>
          <w:rFonts w:ascii="新細明體" w:hAnsi="新細明體" w:hint="eastAsia"/>
        </w:rPr>
        <w:t>文明等議題</w:t>
      </w:r>
      <w:r w:rsidRPr="00481D9E">
        <w:rPr>
          <w:rFonts w:ascii="新細明體" w:hAnsi="新細明體" w:hint="eastAsia"/>
        </w:rPr>
        <w:t>。屬於「解構父權」</w:t>
      </w:r>
      <w:r w:rsidRPr="00481D9E">
        <w:rPr>
          <w:rFonts w:ascii="新細明體" w:hAnsi="新細明體" w:hint="eastAsia"/>
          <w:szCs w:val="24"/>
        </w:rPr>
        <w:t>時期</w:t>
      </w:r>
      <w:r>
        <w:rPr>
          <w:rFonts w:ascii="新細明體" w:hAnsi="新細明體" w:hint="eastAsia"/>
          <w:szCs w:val="24"/>
        </w:rPr>
        <w:t>的作品之一</w:t>
      </w:r>
      <w:r w:rsidRPr="00481D9E">
        <w:rPr>
          <w:rFonts w:ascii="新細明體" w:hAnsi="新細明體" w:cs="新細明體-WinCharSetFFFF-H" w:hint="eastAsia"/>
          <w:kern w:val="0"/>
        </w:rPr>
        <w:t>〈相對說畫〉系列</w:t>
      </w:r>
      <w:r>
        <w:rPr>
          <w:rFonts w:ascii="新細明體" w:hAnsi="新細明體" w:cs="新細明體-WinCharSetFFFF-H" w:hint="eastAsia"/>
          <w:kern w:val="0"/>
        </w:rPr>
        <w:t>，乃林珮淳</w:t>
      </w:r>
      <w:r w:rsidRPr="00481D9E">
        <w:rPr>
          <w:rFonts w:ascii="新細明體" w:hAnsi="新細明體"/>
          <w:szCs w:val="24"/>
        </w:rPr>
        <w:t>1995</w:t>
      </w:r>
      <w:r w:rsidRPr="00481D9E">
        <w:rPr>
          <w:rFonts w:ascii="新細明體" w:hAnsi="新細明體" w:hint="eastAsia"/>
          <w:szCs w:val="24"/>
        </w:rPr>
        <w:t>年首度在</w:t>
      </w:r>
      <w:r>
        <w:rPr>
          <w:rFonts w:ascii="新細明體" w:hAnsi="新細明體" w:hint="eastAsia"/>
          <w:szCs w:val="24"/>
        </w:rPr>
        <w:t>台</w:t>
      </w:r>
      <w:r w:rsidRPr="00481D9E">
        <w:rPr>
          <w:rFonts w:ascii="新細明體" w:hAnsi="新細明體" w:hint="eastAsia"/>
          <w:szCs w:val="24"/>
        </w:rPr>
        <w:t>北市立美術館展出的</w:t>
      </w:r>
      <w:r>
        <w:rPr>
          <w:rFonts w:ascii="新細明體" w:hAnsi="新細明體" w:cs="新細明體-WinCharSetFFFF-H" w:hint="eastAsia"/>
          <w:kern w:val="0"/>
        </w:rPr>
        <w:t>創作，此</w:t>
      </w:r>
      <w:r w:rsidRPr="00481D9E">
        <w:rPr>
          <w:rFonts w:ascii="新細明體" w:hAnsi="新細明體" w:cs="新細明體-WinCharSetFFFF-H" w:hint="eastAsia"/>
          <w:kern w:val="0"/>
        </w:rPr>
        <w:t>系列</w:t>
      </w:r>
      <w:r w:rsidRPr="00481D9E">
        <w:rPr>
          <w:rFonts w:ascii="新細明體" w:hAnsi="新細明體" w:hint="eastAsia"/>
        </w:rPr>
        <w:t>在林珮淳創作</w:t>
      </w:r>
      <w:r>
        <w:rPr>
          <w:rFonts w:ascii="新細明體" w:hAnsi="新細明體" w:hint="eastAsia"/>
        </w:rPr>
        <w:t>歷程</w:t>
      </w:r>
      <w:r w:rsidRPr="00481D9E">
        <w:rPr>
          <w:rFonts w:ascii="新細明體" w:hAnsi="新細明體" w:hint="eastAsia"/>
        </w:rPr>
        <w:t>中</w:t>
      </w:r>
      <w:r>
        <w:rPr>
          <w:rFonts w:ascii="新細明體" w:hAnsi="新細明體" w:hint="eastAsia"/>
        </w:rPr>
        <w:t>具</w:t>
      </w:r>
      <w:r w:rsidRPr="00481D9E">
        <w:rPr>
          <w:rFonts w:ascii="新細明體" w:hAnsi="新細明體" w:hint="eastAsia"/>
        </w:rPr>
        <w:t>相當重要的轉捩點</w:t>
      </w:r>
      <w:r>
        <w:rPr>
          <w:rFonts w:ascii="新細明體" w:hAnsi="新細明體" w:hint="eastAsia"/>
        </w:rPr>
        <w:t>。</w:t>
      </w:r>
    </w:p>
    <w:p w:rsidR="0024197C" w:rsidRDefault="0024197C" w:rsidP="00896BB2">
      <w:pPr>
        <w:adjustRightInd w:val="0"/>
        <w:snapToGrid w:val="0"/>
        <w:spacing w:line="360" w:lineRule="auto"/>
        <w:rPr>
          <w:rFonts w:ascii="新細明體"/>
        </w:rPr>
      </w:pPr>
    </w:p>
    <w:p w:rsidR="0024197C" w:rsidRPr="00536570" w:rsidRDefault="0024197C" w:rsidP="00896BB2">
      <w:pPr>
        <w:adjustRightInd w:val="0"/>
        <w:snapToGrid w:val="0"/>
        <w:spacing w:line="360" w:lineRule="auto"/>
        <w:rPr>
          <w:rFonts w:ascii="新細明體"/>
          <w:szCs w:val="24"/>
        </w:rPr>
      </w:pPr>
      <w:r>
        <w:rPr>
          <w:rFonts w:ascii="新細明體" w:hAnsi="新細明體"/>
          <w:szCs w:val="24"/>
        </w:rPr>
        <w:t xml:space="preserve">    </w:t>
      </w:r>
      <w:r w:rsidRPr="00481D9E">
        <w:rPr>
          <w:rFonts w:ascii="新細明體" w:hAnsi="新細明體" w:hint="eastAsia"/>
          <w:szCs w:val="24"/>
        </w:rPr>
        <w:t>本文將從〈相對說畫〉系列</w:t>
      </w:r>
      <w:r>
        <w:rPr>
          <w:rFonts w:ascii="新細明體" w:hAnsi="新細明體" w:hint="eastAsia"/>
          <w:szCs w:val="24"/>
        </w:rPr>
        <w:t>重要的</w:t>
      </w:r>
      <w:r w:rsidRPr="00481D9E">
        <w:rPr>
          <w:rFonts w:ascii="新細明體" w:hAnsi="新細明體" w:hint="eastAsia"/>
          <w:szCs w:val="24"/>
        </w:rPr>
        <w:t>藝術評論與</w:t>
      </w:r>
      <w:r>
        <w:rPr>
          <w:rFonts w:ascii="新細明體" w:hAnsi="新細明體" w:hint="eastAsia"/>
          <w:szCs w:val="24"/>
        </w:rPr>
        <w:t>文獻</w:t>
      </w:r>
      <w:r w:rsidRPr="00481D9E">
        <w:rPr>
          <w:rFonts w:ascii="新細明體" w:hAnsi="新細明體" w:hint="eastAsia"/>
          <w:szCs w:val="24"/>
        </w:rPr>
        <w:t>中</w:t>
      </w:r>
      <w:r>
        <w:rPr>
          <w:rFonts w:ascii="新細明體" w:hAnsi="新細明體" w:hint="eastAsia"/>
          <w:szCs w:val="24"/>
        </w:rPr>
        <w:t>做</w:t>
      </w:r>
      <w:r w:rsidRPr="00481D9E">
        <w:rPr>
          <w:rFonts w:ascii="新細明體" w:hAnsi="新細明體" w:hint="eastAsia"/>
          <w:szCs w:val="24"/>
        </w:rPr>
        <w:t>分析</w:t>
      </w:r>
      <w:r>
        <w:rPr>
          <w:rFonts w:ascii="新細明體" w:hAnsi="新細明體" w:hint="eastAsia"/>
          <w:szCs w:val="24"/>
        </w:rPr>
        <w:t>與</w:t>
      </w:r>
      <w:r w:rsidRPr="00481D9E">
        <w:rPr>
          <w:rFonts w:ascii="新細明體" w:hAnsi="新細明體" w:hint="eastAsia"/>
          <w:szCs w:val="24"/>
        </w:rPr>
        <w:t>研究</w:t>
      </w:r>
      <w:r>
        <w:rPr>
          <w:rFonts w:ascii="新細明體" w:hAnsi="新細明體" w:hint="eastAsia"/>
          <w:szCs w:val="24"/>
        </w:rPr>
        <w:t>，</w:t>
      </w:r>
      <w:r w:rsidRPr="00481D9E">
        <w:rPr>
          <w:rFonts w:ascii="新細明體" w:hAnsi="新細明體" w:hint="eastAsia"/>
          <w:szCs w:val="24"/>
        </w:rPr>
        <w:t>首先重</w:t>
      </w:r>
      <w:r>
        <w:rPr>
          <w:rFonts w:ascii="新細明體" w:hAnsi="新細明體" w:hint="eastAsia"/>
          <w:szCs w:val="24"/>
        </w:rPr>
        <w:t>現</w:t>
      </w:r>
      <w:r w:rsidRPr="00481D9E">
        <w:rPr>
          <w:rFonts w:ascii="新細明體" w:hAnsi="新細明體" w:hint="eastAsia"/>
        </w:rPr>
        <w:t>〈相對說畫〉</w:t>
      </w:r>
      <w:r w:rsidRPr="00481D9E">
        <w:rPr>
          <w:rFonts w:ascii="新細明體" w:hAnsi="新細明體" w:cs="新細明體-WinCharSetFFFF-H" w:hint="eastAsia"/>
          <w:kern w:val="0"/>
        </w:rPr>
        <w:t>系列</w:t>
      </w:r>
      <w:r>
        <w:rPr>
          <w:rFonts w:ascii="新細明體" w:hAnsi="新細明體" w:hint="eastAsia"/>
          <w:szCs w:val="24"/>
        </w:rPr>
        <w:t>於北美館</w:t>
      </w:r>
      <w:r w:rsidRPr="00481D9E">
        <w:rPr>
          <w:rFonts w:ascii="新細明體" w:hAnsi="新細明體" w:hint="eastAsia"/>
        </w:rPr>
        <w:t>展出現場裝置物件及配置狀態</w:t>
      </w:r>
      <w:r>
        <w:rPr>
          <w:rFonts w:ascii="新細明體" w:hAnsi="新細明體" w:hint="eastAsia"/>
        </w:rPr>
        <w:t>，</w:t>
      </w:r>
      <w:r w:rsidRPr="00481D9E">
        <w:rPr>
          <w:rFonts w:ascii="新細明體" w:hAnsi="新細明體" w:hint="eastAsia"/>
        </w:rPr>
        <w:t>之後從〈相對說畫〉系列</w:t>
      </w:r>
      <w:r>
        <w:rPr>
          <w:rFonts w:ascii="新細明體" w:hAnsi="新細明體" w:hint="eastAsia"/>
          <w:szCs w:val="24"/>
        </w:rPr>
        <w:t>之</w:t>
      </w:r>
      <w:r w:rsidRPr="00481D9E">
        <w:rPr>
          <w:rFonts w:ascii="新細明體" w:hAnsi="新細明體" w:hint="eastAsia"/>
        </w:rPr>
        <w:t>藝術評論與</w:t>
      </w:r>
      <w:r w:rsidRPr="00481D9E">
        <w:rPr>
          <w:rFonts w:ascii="新細明體" w:hAnsi="新細明體" w:hint="eastAsia"/>
          <w:bCs/>
          <w:szCs w:val="24"/>
        </w:rPr>
        <w:t>文獻中</w:t>
      </w:r>
      <w:r w:rsidRPr="00481D9E">
        <w:rPr>
          <w:rFonts w:ascii="新細明體" w:hAnsi="新細明體" w:hint="eastAsia"/>
          <w:szCs w:val="24"/>
        </w:rPr>
        <w:t>，釐清藝評家</w:t>
      </w:r>
      <w:r>
        <w:rPr>
          <w:rFonts w:ascii="新細明體" w:hAnsi="新細明體" w:hint="eastAsia"/>
          <w:szCs w:val="24"/>
        </w:rPr>
        <w:t>及</w:t>
      </w:r>
      <w:r w:rsidRPr="00481D9E">
        <w:rPr>
          <w:rFonts w:ascii="新細明體" w:hAnsi="新細明體" w:hint="eastAsia"/>
          <w:szCs w:val="24"/>
        </w:rPr>
        <w:t>媒體對</w:t>
      </w:r>
      <w:r w:rsidRPr="00481D9E">
        <w:rPr>
          <w:rFonts w:ascii="新細明體" w:hAnsi="新細明體" w:hint="eastAsia"/>
          <w:bCs/>
          <w:szCs w:val="24"/>
        </w:rPr>
        <w:t>林珮淳</w:t>
      </w:r>
      <w:r>
        <w:rPr>
          <w:rFonts w:ascii="新細明體" w:hAnsi="新細明體" w:hint="eastAsia"/>
        </w:rPr>
        <w:t>此系列</w:t>
      </w:r>
      <w:r>
        <w:rPr>
          <w:rFonts w:ascii="新細明體" w:hAnsi="新細明體" w:hint="eastAsia"/>
          <w:bCs/>
          <w:szCs w:val="24"/>
        </w:rPr>
        <w:t>之作品</w:t>
      </w:r>
      <w:r w:rsidRPr="00481D9E">
        <w:rPr>
          <w:rFonts w:ascii="新細明體" w:hAnsi="新細明體" w:hint="eastAsia"/>
          <w:bCs/>
          <w:szCs w:val="24"/>
        </w:rPr>
        <w:t>觀</w:t>
      </w:r>
      <w:r>
        <w:rPr>
          <w:rFonts w:ascii="新細明體" w:hAnsi="新細明體" w:hint="eastAsia"/>
          <w:bCs/>
          <w:szCs w:val="24"/>
        </w:rPr>
        <w:t>點與論述角度，</w:t>
      </w:r>
      <w:r>
        <w:rPr>
          <w:rFonts w:ascii="新細明體" w:hAnsi="新細明體" w:hint="eastAsia"/>
          <w:szCs w:val="24"/>
        </w:rPr>
        <w:t>如</w:t>
      </w:r>
      <w:r w:rsidRPr="00915574">
        <w:rPr>
          <w:rFonts w:ascii="新細明體" w:hAnsi="新細明體" w:hint="eastAsia"/>
          <w:szCs w:val="24"/>
        </w:rPr>
        <w:t>：</w:t>
      </w:r>
      <w:r w:rsidRPr="00915574">
        <w:rPr>
          <w:rFonts w:ascii="新細明體" w:hAnsi="新細明體" w:hint="eastAsia"/>
        </w:rPr>
        <w:t>女性與商品消費機制之間的關係</w:t>
      </w:r>
      <w:r>
        <w:rPr>
          <w:rFonts w:ascii="新細明體" w:hAnsi="新細明體" w:hint="eastAsia"/>
        </w:rPr>
        <w:t>、</w:t>
      </w:r>
      <w:r w:rsidRPr="00915574">
        <w:rPr>
          <w:rFonts w:ascii="新細明體" w:hAnsi="新細明體" w:hint="eastAsia"/>
        </w:rPr>
        <w:t>女性身體</w:t>
      </w:r>
      <w:r>
        <w:rPr>
          <w:rFonts w:ascii="新細明體" w:hAnsi="新細明體" w:hint="eastAsia"/>
        </w:rPr>
        <w:t>被</w:t>
      </w:r>
      <w:r w:rsidRPr="00915574">
        <w:rPr>
          <w:rFonts w:hint="eastAsia"/>
        </w:rPr>
        <w:t>商品</w:t>
      </w:r>
      <w:r>
        <w:rPr>
          <w:rFonts w:hint="eastAsia"/>
        </w:rPr>
        <w:t>化與物質化、</w:t>
      </w:r>
      <w:r>
        <w:rPr>
          <w:rFonts w:hint="eastAsia"/>
          <w:color w:val="000000"/>
        </w:rPr>
        <w:t>以</w:t>
      </w:r>
      <w:r w:rsidRPr="008A3875">
        <w:rPr>
          <w:rFonts w:hint="eastAsia"/>
          <w:color w:val="000000"/>
          <w:szCs w:val="24"/>
        </w:rPr>
        <w:t>古今纏足與美容塑身圖文作對照敘述女性身體的不自主</w:t>
      </w:r>
      <w:r>
        <w:rPr>
          <w:rFonts w:ascii="新細明體" w:hAnsi="新細明體" w:cs="?????" w:hint="eastAsia"/>
          <w:color w:val="000000"/>
          <w:kern w:val="0"/>
        </w:rPr>
        <w:t>，</w:t>
      </w:r>
      <w:r w:rsidRPr="00E65D40">
        <w:rPr>
          <w:rFonts w:ascii="新細明體" w:hAnsi="新細明體" w:cs="?????" w:hint="eastAsia"/>
          <w:color w:val="000000"/>
          <w:kern w:val="0"/>
        </w:rPr>
        <w:t>使用的「對立」</w:t>
      </w:r>
      <w:r w:rsidRPr="00E65D40">
        <w:rPr>
          <w:rFonts w:ascii="新細明體" w:hAnsi="新細明體" w:cs="?????"/>
          <w:color w:val="000000"/>
          <w:kern w:val="0"/>
        </w:rPr>
        <w:t xml:space="preserve"> (</w:t>
      </w:r>
      <w:r w:rsidRPr="00E65D40">
        <w:rPr>
          <w:rFonts w:ascii="新細明體" w:hAnsi="新細明體" w:cs="?????" w:hint="eastAsia"/>
          <w:color w:val="000000"/>
          <w:kern w:val="0"/>
        </w:rPr>
        <w:t>或對比</w:t>
      </w:r>
      <w:r w:rsidRPr="00E65D40">
        <w:rPr>
          <w:rFonts w:ascii="新細明體" w:hAnsi="新細明體" w:cs="?????"/>
          <w:color w:val="000000"/>
          <w:kern w:val="0"/>
        </w:rPr>
        <w:t>)</w:t>
      </w:r>
      <w:r w:rsidRPr="00E65D40">
        <w:rPr>
          <w:rFonts w:ascii="新細明體" w:hAnsi="新細明體" w:cs="?????" w:hint="eastAsia"/>
          <w:color w:val="000000"/>
          <w:kern w:val="0"/>
        </w:rPr>
        <w:lastRenderedPageBreak/>
        <w:t>的形式，呈現出一種較寫實的直述性文本</w:t>
      </w:r>
      <w:r>
        <w:rPr>
          <w:rFonts w:hint="eastAsia"/>
          <w:color w:val="000000"/>
        </w:rPr>
        <w:t>、</w:t>
      </w:r>
      <w:r w:rsidRPr="00915574">
        <w:rPr>
          <w:rFonts w:ascii="新細明體" w:hAnsi="新細明體" w:hint="eastAsia"/>
        </w:rPr>
        <w:t>作品</w:t>
      </w:r>
      <w:r>
        <w:rPr>
          <w:rFonts w:ascii="新細明體" w:hAnsi="新細明體" w:hint="eastAsia"/>
        </w:rPr>
        <w:t>所</w:t>
      </w:r>
      <w:r w:rsidRPr="00915574">
        <w:rPr>
          <w:rFonts w:ascii="新細明體" w:hAnsi="新細明體" w:hint="eastAsia"/>
        </w:rPr>
        <w:t>展現</w:t>
      </w:r>
      <w:r w:rsidRPr="00915574">
        <w:rPr>
          <w:rFonts w:ascii="新細明體" w:hAnsi="新細明體" w:hint="eastAsia"/>
          <w:szCs w:val="24"/>
        </w:rPr>
        <w:t>政治宣傳力道</w:t>
      </w:r>
      <w:r>
        <w:rPr>
          <w:rFonts w:ascii="新細明體" w:hAnsi="新細明體" w:hint="eastAsia"/>
          <w:szCs w:val="24"/>
        </w:rPr>
        <w:t>與</w:t>
      </w:r>
      <w:r>
        <w:rPr>
          <w:rFonts w:ascii="新細明體" w:hAnsi="新細明體" w:hint="eastAsia"/>
        </w:rPr>
        <w:t>存有女性主義的觀念、</w:t>
      </w:r>
      <w:r w:rsidRPr="00915574">
        <w:rPr>
          <w:rFonts w:ascii="新細明體" w:hAnsi="新細明體" w:hint="eastAsia"/>
        </w:rPr>
        <w:t>女性建立自我定位的重要性</w:t>
      </w:r>
      <w:r>
        <w:rPr>
          <w:rFonts w:ascii="新細明體" w:hAnsi="新細明體" w:hint="eastAsia"/>
        </w:rPr>
        <w:t>等，從</w:t>
      </w:r>
      <w:r>
        <w:rPr>
          <w:rFonts w:ascii="新細明體" w:hAnsi="新細明體" w:hint="eastAsia"/>
          <w:bCs/>
          <w:szCs w:val="24"/>
        </w:rPr>
        <w:t>而勾勒出林珮淳在此作品中如何對女性身體主體之重視，以及她獨特的創作語彙。</w:t>
      </w:r>
      <w:r w:rsidRPr="00FA0DE4">
        <w:rPr>
          <w:rFonts w:ascii="新細明體" w:hAnsi="新細明體" w:hint="eastAsia"/>
        </w:rPr>
        <w:t>三十篇評論與文獻所提到的觀點，</w:t>
      </w:r>
      <w:r w:rsidRPr="00FA0DE4">
        <w:rPr>
          <w:rFonts w:hint="eastAsia"/>
        </w:rPr>
        <w:t>除了黃寶萍有評論到</w:t>
      </w:r>
      <w:r w:rsidRPr="00FA0DE4">
        <w:rPr>
          <w:rFonts w:ascii="新細明體" w:hAnsi="新細明體" w:hint="eastAsia"/>
        </w:rPr>
        <w:t>林珮淳</w:t>
      </w:r>
      <w:r w:rsidRPr="00FA0DE4">
        <w:rPr>
          <w:rFonts w:hint="eastAsia"/>
        </w:rPr>
        <w:t>以溫和但犀利清晰的繪畫語彙</w:t>
      </w:r>
      <w:r w:rsidRPr="00FA0DE4">
        <w:rPr>
          <w:rFonts w:ascii="新細明體" w:hAnsi="新細明體" w:hint="eastAsia"/>
        </w:rPr>
        <w:t>外，本文發現林珮淳的表現風格與手法，</w:t>
      </w:r>
      <w:r w:rsidRPr="00FA0DE4">
        <w:rPr>
          <w:rFonts w:ascii="新細明體" w:hAnsi="新細明體" w:cs="新細明體" w:hint="eastAsia"/>
          <w:kern w:val="0"/>
        </w:rPr>
        <w:t>以及作品與文件展示模式</w:t>
      </w:r>
      <w:r w:rsidRPr="00FA0DE4">
        <w:rPr>
          <w:rFonts w:ascii="新細明體" w:hAnsi="新細明體" w:hint="eastAsia"/>
        </w:rPr>
        <w:t>，是以上藝評所鮮少著墨，</w:t>
      </w:r>
      <w:r w:rsidRPr="00FA0DE4">
        <w:rPr>
          <w:rFonts w:ascii="新細明體" w:hAnsi="新細明體" w:hint="eastAsia"/>
          <w:szCs w:val="24"/>
        </w:rPr>
        <w:t>如互文與辯</w:t>
      </w:r>
      <w:r w:rsidRPr="00481D9E">
        <w:rPr>
          <w:rFonts w:ascii="新細明體" w:hAnsi="新細明體" w:hint="eastAsia"/>
          <w:szCs w:val="24"/>
        </w:rPr>
        <w:t>證、</w:t>
      </w:r>
      <w:r>
        <w:rPr>
          <w:rFonts w:ascii="新細明體" w:hAnsi="新細明體" w:hint="eastAsia"/>
          <w:szCs w:val="24"/>
        </w:rPr>
        <w:t>再現與挪用、</w:t>
      </w:r>
      <w:r w:rsidRPr="00E06360">
        <w:rPr>
          <w:rFonts w:ascii="新細明體" w:hAnsi="新細明體" w:hint="eastAsia"/>
        </w:rPr>
        <w:t>正反對立邏輯，反思、引申、解構</w:t>
      </w:r>
      <w:r>
        <w:rPr>
          <w:rFonts w:ascii="新細明體" w:hAnsi="新細明體" w:hint="eastAsia"/>
        </w:rPr>
        <w:t>與</w:t>
      </w:r>
      <w:r w:rsidRPr="00E06360">
        <w:rPr>
          <w:rFonts w:ascii="新細明體" w:hAnsi="新細明體" w:hint="eastAsia"/>
        </w:rPr>
        <w:t>再</w:t>
      </w:r>
      <w:r>
        <w:rPr>
          <w:rFonts w:ascii="新細明體" w:hAnsi="新細明體" w:hint="eastAsia"/>
        </w:rPr>
        <w:t>詮釋</w:t>
      </w:r>
      <w:r w:rsidRPr="00E06360">
        <w:rPr>
          <w:rFonts w:ascii="新細明體" w:hAnsi="新細明體" w:hint="eastAsia"/>
        </w:rPr>
        <w:t>的手法，</w:t>
      </w:r>
      <w:r w:rsidRPr="00481D9E">
        <w:rPr>
          <w:rFonts w:ascii="新細明體" w:hAnsi="新細明體" w:hint="eastAsia"/>
          <w:szCs w:val="24"/>
        </w:rPr>
        <w:t>觀念藝術因子，</w:t>
      </w:r>
      <w:r>
        <w:rPr>
          <w:rFonts w:ascii="新細明體" w:hAnsi="新細明體" w:hint="eastAsia"/>
          <w:szCs w:val="24"/>
        </w:rPr>
        <w:t>以及與</w:t>
      </w:r>
      <w:r w:rsidRPr="00481D9E">
        <w:rPr>
          <w:rFonts w:ascii="新細明體" w:hAnsi="新細明體" w:cs="新細明體" w:hint="eastAsia"/>
          <w:kern w:val="0"/>
        </w:rPr>
        <w:t>瑪麗‧凱莉</w:t>
      </w:r>
      <w:r w:rsidRPr="00481D9E">
        <w:rPr>
          <w:rFonts w:ascii="新細明體" w:hAnsi="新細明體" w:cs="新細明體"/>
          <w:kern w:val="0"/>
        </w:rPr>
        <w:t>(Marry Kelly)</w:t>
      </w:r>
      <w:r w:rsidRPr="00E4798C">
        <w:rPr>
          <w:rFonts w:ascii="新細明體" w:hAnsi="新細明體" w:cs="新細明體"/>
          <w:kern w:val="0"/>
        </w:rPr>
        <w:t xml:space="preserve"> </w:t>
      </w:r>
      <w:r>
        <w:rPr>
          <w:rFonts w:ascii="新細明體" w:hAnsi="新細明體" w:cs="新細明體" w:hint="eastAsia"/>
          <w:kern w:val="0"/>
        </w:rPr>
        <w:t>之創作概念</w:t>
      </w:r>
      <w:r w:rsidRPr="00481D9E">
        <w:rPr>
          <w:rFonts w:ascii="新細明體" w:hAnsi="新細明體" w:cs="新細明體" w:hint="eastAsia"/>
          <w:kern w:val="0"/>
        </w:rPr>
        <w:t>關係密切</w:t>
      </w:r>
      <w:r>
        <w:rPr>
          <w:rFonts w:ascii="新細明體" w:hAnsi="新細明體" w:cs="新細明體" w:hint="eastAsia"/>
          <w:kern w:val="0"/>
        </w:rPr>
        <w:t>等，將作為未來進一步研究之</w:t>
      </w:r>
      <w:r w:rsidRPr="00481D9E">
        <w:rPr>
          <w:rFonts w:ascii="新細明體" w:hAnsi="新細明體" w:hint="eastAsia"/>
          <w:szCs w:val="24"/>
        </w:rPr>
        <w:t>重要面向</w:t>
      </w:r>
      <w:r>
        <w:rPr>
          <w:rFonts w:ascii="新細明體" w:hAnsi="新細明體" w:cs="新細明體" w:hint="eastAsia"/>
          <w:kern w:val="0"/>
        </w:rPr>
        <w:t>。</w:t>
      </w:r>
    </w:p>
    <w:p w:rsidR="0024197C" w:rsidRDefault="0024197C" w:rsidP="00896BB2">
      <w:pPr>
        <w:adjustRightInd w:val="0"/>
        <w:snapToGrid w:val="0"/>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rPr>
          <w:b/>
        </w:rPr>
      </w:pPr>
    </w:p>
    <w:p w:rsidR="0024197C" w:rsidRDefault="0024197C" w:rsidP="00896BB2">
      <w:pPr>
        <w:spacing w:line="360" w:lineRule="auto"/>
        <w:jc w:val="both"/>
      </w:pPr>
      <w:r>
        <w:rPr>
          <w:rFonts w:hint="eastAsia"/>
          <w:b/>
        </w:rPr>
        <w:t>【關鍵詞】</w:t>
      </w:r>
      <w:r w:rsidRPr="00481D9E">
        <w:rPr>
          <w:rFonts w:ascii="新細明體" w:hAnsi="新細明體" w:hint="eastAsia"/>
        </w:rPr>
        <w:t>林珮淳</w:t>
      </w:r>
      <w:r w:rsidRPr="00481D9E">
        <w:rPr>
          <w:rFonts w:hint="eastAsia"/>
        </w:rPr>
        <w:t>、〈相對說畫〉、女性主義</w:t>
      </w:r>
      <w:r>
        <w:rPr>
          <w:rFonts w:hint="eastAsia"/>
        </w:rPr>
        <w:t>藝術</w:t>
      </w:r>
      <w:r w:rsidRPr="00481D9E">
        <w:rPr>
          <w:rFonts w:hint="eastAsia"/>
        </w:rPr>
        <w:t>、藝術評</w:t>
      </w:r>
      <w:r>
        <w:rPr>
          <w:rFonts w:hint="eastAsia"/>
        </w:rPr>
        <w:t>論、互文、後現代主義</w:t>
      </w:r>
    </w:p>
    <w:p w:rsidR="0024197C" w:rsidRPr="000412F8" w:rsidRDefault="0024197C" w:rsidP="00896BB2">
      <w:pPr>
        <w:spacing w:line="360" w:lineRule="auto"/>
        <w:jc w:val="both"/>
      </w:pPr>
      <w:r w:rsidRPr="000412F8">
        <w:rPr>
          <w:rFonts w:ascii="新細明體" w:hAnsi="新細明體" w:hint="eastAsia"/>
          <w:b/>
          <w:sz w:val="36"/>
          <w:szCs w:val="36"/>
        </w:rPr>
        <w:lastRenderedPageBreak/>
        <w:t>一、前言</w:t>
      </w:r>
    </w:p>
    <w:p w:rsidR="0024197C" w:rsidRDefault="0024197C" w:rsidP="009D754C">
      <w:pPr>
        <w:adjustRightInd w:val="0"/>
        <w:snapToGrid w:val="0"/>
        <w:spacing w:line="360" w:lineRule="auto"/>
        <w:ind w:firstLine="480"/>
        <w:jc w:val="both"/>
        <w:rPr>
          <w:rFonts w:ascii="新細明體"/>
        </w:rPr>
      </w:pPr>
      <w:r>
        <w:rPr>
          <w:rFonts w:ascii="新細明體" w:hAnsi="新細明體" w:hint="eastAsia"/>
        </w:rPr>
        <w:t>林珮淳</w:t>
      </w:r>
      <w:r>
        <w:rPr>
          <w:rFonts w:ascii="新細明體" w:hAnsi="新細明體"/>
        </w:rPr>
        <w:t>1995</w:t>
      </w:r>
      <w:r>
        <w:rPr>
          <w:rFonts w:ascii="新細明體" w:hAnsi="新細明體" w:hint="eastAsia"/>
        </w:rPr>
        <w:t>年在台北市立美術館展出〈相對說畫〉系列作品，是她個人及</w:t>
      </w:r>
      <w:r w:rsidRPr="0030799C">
        <w:rPr>
          <w:rFonts w:ascii="新細明體" w:hAnsi="新細明體" w:hint="eastAsia"/>
        </w:rPr>
        <w:t>台灣當代女性藝術</w:t>
      </w:r>
      <w:r>
        <w:rPr>
          <w:rFonts w:ascii="新細明體" w:hAnsi="新細明體" w:hint="eastAsia"/>
        </w:rPr>
        <w:t>中最具女性主體意識的代表作之一，</w:t>
      </w:r>
      <w:r>
        <w:rPr>
          <w:rFonts w:cs="新細明體" w:hint="eastAsia"/>
          <w:kern w:val="0"/>
        </w:rPr>
        <w:t>因其</w:t>
      </w:r>
      <w:r w:rsidRPr="00D962DB">
        <w:rPr>
          <w:rFonts w:hint="eastAsia"/>
        </w:rPr>
        <w:t>批判</w:t>
      </w:r>
      <w:r>
        <w:rPr>
          <w:rFonts w:hint="eastAsia"/>
        </w:rPr>
        <w:t>手法有別</w:t>
      </w:r>
      <w:r w:rsidRPr="00D962DB">
        <w:rPr>
          <w:rFonts w:hint="eastAsia"/>
        </w:rPr>
        <w:t>於西方女性主義赤裸的呈現，</w:t>
      </w:r>
      <w:r>
        <w:rPr>
          <w:rFonts w:ascii="新細明體" w:hAnsi="新細明體" w:cs="新細明體-WinCharSetFFFF-H" w:hint="eastAsia"/>
          <w:kern w:val="0"/>
        </w:rPr>
        <w:t>以避開女體再次落入父權中被窺看、情色凝視目標的可能性。</w:t>
      </w:r>
      <w:r w:rsidRPr="00E06360">
        <w:rPr>
          <w:rFonts w:ascii="新細明體" w:hAnsi="新細明體" w:hint="eastAsia"/>
        </w:rPr>
        <w:t>做為台灣九○年代後，關切女性藝術議題最具代表的創作者之一的林珮淳，其創作脈絡可分「</w:t>
      </w:r>
      <w:r w:rsidRPr="00E06360">
        <w:rPr>
          <w:rFonts w:ascii="新細明體" w:hAnsi="新細明體" w:hint="eastAsia"/>
          <w:szCs w:val="24"/>
        </w:rPr>
        <w:t>女性詮釋</w:t>
      </w:r>
      <w:r w:rsidRPr="00E06360">
        <w:rPr>
          <w:rFonts w:ascii="新細明體" w:hAnsi="新細明體" w:hint="eastAsia"/>
        </w:rPr>
        <w:t>」</w:t>
      </w:r>
      <w:r w:rsidRPr="00E06360">
        <w:rPr>
          <w:rFonts w:ascii="新細明體" w:hAnsi="新細明體" w:hint="eastAsia"/>
          <w:szCs w:val="24"/>
        </w:rPr>
        <w:t>、</w:t>
      </w:r>
      <w:r w:rsidRPr="00E06360">
        <w:rPr>
          <w:rFonts w:ascii="新細明體" w:hAnsi="新細明體" w:hint="eastAsia"/>
        </w:rPr>
        <w:t>「解構父權」、「回歸大自然」、「夏娃克隆」四大時期。</w:t>
      </w:r>
      <w:r>
        <w:rPr>
          <w:rFonts w:ascii="新細明體" w:hAnsi="新細明體" w:hint="eastAsia"/>
        </w:rPr>
        <w:t>四大系列所關懷的主題，明顯發現乃從她個人受性別壓抑所發展的「女性詮釋」系列，到受女性主義影響後所發展的「解構父權」系列，之後更以女性角度關懷人類更大的議題，而發展出的「回歸大自然」及「夏娃克隆」系列。</w:t>
      </w:r>
    </w:p>
    <w:p w:rsidR="0024197C" w:rsidRDefault="0024197C" w:rsidP="009D754C">
      <w:pPr>
        <w:adjustRightInd w:val="0"/>
        <w:snapToGrid w:val="0"/>
        <w:spacing w:line="360" w:lineRule="auto"/>
        <w:ind w:firstLine="480"/>
        <w:jc w:val="both"/>
        <w:rPr>
          <w:rFonts w:ascii="新細明體"/>
        </w:rPr>
      </w:pPr>
    </w:p>
    <w:p w:rsidR="0024197C" w:rsidRPr="001E44E6" w:rsidRDefault="0024197C" w:rsidP="00691B86">
      <w:pPr>
        <w:widowControl/>
        <w:adjustRightInd w:val="0"/>
        <w:snapToGrid w:val="0"/>
        <w:spacing w:line="360" w:lineRule="auto"/>
        <w:jc w:val="both"/>
        <w:rPr>
          <w:rFonts w:ascii="新細明體"/>
        </w:rPr>
      </w:pPr>
      <w:r>
        <w:rPr>
          <w:rFonts w:ascii="新細明體" w:hAnsi="新細明體"/>
        </w:rPr>
        <w:t xml:space="preserve">   </w:t>
      </w:r>
      <w:r w:rsidRPr="00E06360">
        <w:rPr>
          <w:rFonts w:ascii="新細明體" w:hAnsi="新細明體" w:hint="eastAsia"/>
        </w:rPr>
        <w:t>〈相對說畫〉系列，</w:t>
      </w:r>
      <w:r>
        <w:rPr>
          <w:rFonts w:ascii="新細明體" w:hAnsi="新細明體" w:hint="eastAsia"/>
        </w:rPr>
        <w:t>包含〈系列一〉、〈系列二〉、〈系列三〉裝置以及展場中間的文件與剪報的展示。</w:t>
      </w:r>
      <w:r w:rsidRPr="00E06360">
        <w:rPr>
          <w:rFonts w:ascii="新細明體" w:hAnsi="新細明體" w:hint="eastAsia"/>
        </w:rPr>
        <w:t>作品中，</w:t>
      </w:r>
      <w:r w:rsidRPr="00E06360">
        <w:rPr>
          <w:rFonts w:ascii="新細明體" w:hAnsi="新細明體" w:cs="新細明體" w:hint="eastAsia"/>
          <w:kern w:val="0"/>
        </w:rPr>
        <w:t>林珮淳利用中國的纏足及當代美容塑身的現象，</w:t>
      </w:r>
      <w:r w:rsidRPr="00E06360">
        <w:rPr>
          <w:rFonts w:ascii="新細明體" w:hAnsi="新細明體" w:hint="eastAsia"/>
        </w:rPr>
        <w:t>藉著符號、圖文</w:t>
      </w:r>
      <w:r>
        <w:rPr>
          <w:rFonts w:ascii="新細明體" w:hAnsi="新細明體" w:hint="eastAsia"/>
        </w:rPr>
        <w:t>、媒材、</w:t>
      </w:r>
      <w:r w:rsidRPr="00E06360">
        <w:rPr>
          <w:rFonts w:ascii="新細明體" w:hAnsi="新細明體" w:hint="eastAsia"/>
        </w:rPr>
        <w:t>後現代的創作語彙，</w:t>
      </w:r>
      <w:r>
        <w:rPr>
          <w:rFonts w:ascii="新細明體" w:hAnsi="新細明體" w:hint="eastAsia"/>
        </w:rPr>
        <w:t>如互文與辯證、</w:t>
      </w:r>
      <w:r w:rsidRPr="00E06360">
        <w:rPr>
          <w:rFonts w:ascii="新細明體" w:hAnsi="新細明體" w:hint="eastAsia"/>
        </w:rPr>
        <w:t>再現</w:t>
      </w:r>
      <w:r>
        <w:rPr>
          <w:rFonts w:ascii="新細明體" w:hAnsi="新細明體" w:hint="eastAsia"/>
        </w:rPr>
        <w:t>與</w:t>
      </w:r>
      <w:r w:rsidRPr="00E06360">
        <w:rPr>
          <w:rFonts w:ascii="新細明體" w:hAnsi="新細明體" w:hint="eastAsia"/>
        </w:rPr>
        <w:t>挪用、正反對立邏輯，反思、引申、解構</w:t>
      </w:r>
      <w:r>
        <w:rPr>
          <w:rFonts w:ascii="新細明體" w:hAnsi="新細明體" w:hint="eastAsia"/>
        </w:rPr>
        <w:t>與</w:t>
      </w:r>
      <w:r w:rsidRPr="00E06360">
        <w:rPr>
          <w:rFonts w:ascii="新細明體" w:hAnsi="新細明體" w:hint="eastAsia"/>
        </w:rPr>
        <w:t>再</w:t>
      </w:r>
      <w:r>
        <w:rPr>
          <w:rFonts w:ascii="新細明體" w:hAnsi="新細明體" w:hint="eastAsia"/>
        </w:rPr>
        <w:t>詮釋</w:t>
      </w:r>
      <w:r w:rsidRPr="00E06360">
        <w:rPr>
          <w:rFonts w:ascii="新細明體" w:hAnsi="新細明體" w:hint="eastAsia"/>
        </w:rPr>
        <w:t>的手法，探討古今中國女性在不同審美標準下所呈現的</w:t>
      </w:r>
      <w:r>
        <w:rPr>
          <w:rFonts w:ascii="新細明體" w:hAnsi="新細明體" w:hint="eastAsia"/>
        </w:rPr>
        <w:t>文化定</w:t>
      </w:r>
      <w:r w:rsidRPr="00E06360">
        <w:rPr>
          <w:rFonts w:ascii="新細明體" w:hAnsi="新細明體" w:hint="eastAsia"/>
        </w:rPr>
        <w:t>位問題。</w:t>
      </w:r>
      <w:r>
        <w:rPr>
          <w:rFonts w:cs="新細明體" w:hint="eastAsia"/>
          <w:kern w:val="0"/>
        </w:rPr>
        <w:t>本文藉著</w:t>
      </w:r>
      <w:r>
        <w:rPr>
          <w:rFonts w:ascii="新細明體" w:hAnsi="新細明體" w:hint="eastAsia"/>
          <w:szCs w:val="24"/>
        </w:rPr>
        <w:t>〈相對說畫〉系列</w:t>
      </w:r>
      <w:r w:rsidRPr="00F47C19">
        <w:rPr>
          <w:rFonts w:ascii="新細明體" w:hAnsi="新細明體" w:hint="eastAsia"/>
        </w:rPr>
        <w:t>裝置觀念</w:t>
      </w:r>
      <w:r w:rsidRPr="00F47C19">
        <w:rPr>
          <w:rFonts w:ascii="新細明體" w:hAnsi="新細明體" w:hint="eastAsia"/>
          <w:szCs w:val="24"/>
        </w:rPr>
        <w:t>作品具代表性藝術評論</w:t>
      </w:r>
      <w:r w:rsidRPr="00F47C19">
        <w:rPr>
          <w:rFonts w:hint="eastAsia"/>
        </w:rPr>
        <w:t>與</w:t>
      </w:r>
      <w:r>
        <w:rPr>
          <w:rFonts w:hint="eastAsia"/>
        </w:rPr>
        <w:t>文獻</w:t>
      </w:r>
      <w:r w:rsidRPr="00F47C19">
        <w:rPr>
          <w:rFonts w:ascii="?????" w:hAnsi="?????" w:cs="?????" w:hint="eastAsia"/>
          <w:kern w:val="0"/>
        </w:rPr>
        <w:t>分析，透過</w:t>
      </w:r>
      <w:r w:rsidRPr="00F47C19">
        <w:rPr>
          <w:rFonts w:ascii="新細明體" w:hAnsi="新細明體" w:hint="eastAsia"/>
          <w:szCs w:val="24"/>
        </w:rPr>
        <w:t>歸納</w:t>
      </w:r>
      <w:r>
        <w:rPr>
          <w:rFonts w:ascii="新細明體" w:hAnsi="新細明體" w:hint="eastAsia"/>
          <w:szCs w:val="24"/>
        </w:rPr>
        <w:t>、</w:t>
      </w:r>
      <w:r w:rsidRPr="00F47C19">
        <w:rPr>
          <w:rFonts w:ascii="新細明體" w:hAnsi="新細明體" w:hint="eastAsia"/>
          <w:szCs w:val="24"/>
        </w:rPr>
        <w:t>對照、</w:t>
      </w:r>
      <w:r w:rsidRPr="00F47C19">
        <w:rPr>
          <w:rFonts w:ascii="新細明體" w:hAnsi="新細明體" w:hint="eastAsia"/>
        </w:rPr>
        <w:t>整理</w:t>
      </w:r>
      <w:r>
        <w:rPr>
          <w:rFonts w:ascii="新細明體" w:hAnsi="新細明體" w:hint="eastAsia"/>
        </w:rPr>
        <w:t>而</w:t>
      </w:r>
      <w:r w:rsidRPr="00F47C19">
        <w:rPr>
          <w:rFonts w:hint="eastAsia"/>
          <w:szCs w:val="24"/>
        </w:rPr>
        <w:t>釐清藝評家及媒體對</w:t>
      </w:r>
      <w:r w:rsidRPr="00F47C19">
        <w:rPr>
          <w:rFonts w:ascii="新細明體" w:hAnsi="新細明體" w:hint="eastAsia"/>
          <w:bCs/>
          <w:szCs w:val="24"/>
        </w:rPr>
        <w:t>林珮淳</w:t>
      </w:r>
      <w:r w:rsidRPr="00F47C19">
        <w:rPr>
          <w:rFonts w:hint="eastAsia"/>
        </w:rPr>
        <w:t>〈相對說畫〉作品</w:t>
      </w:r>
      <w:r w:rsidRPr="00F47C19">
        <w:rPr>
          <w:rFonts w:ascii="新細明體" w:hAnsi="新細明體" w:hint="eastAsia"/>
          <w:bCs/>
          <w:szCs w:val="24"/>
        </w:rPr>
        <w:t>的觀</w:t>
      </w:r>
      <w:r>
        <w:rPr>
          <w:rFonts w:ascii="新細明體" w:hAnsi="新細明體" w:hint="eastAsia"/>
          <w:bCs/>
          <w:szCs w:val="24"/>
        </w:rPr>
        <w:t>點及論述，</w:t>
      </w:r>
      <w:r w:rsidRPr="00F47C19">
        <w:rPr>
          <w:rFonts w:ascii="新細明體" w:hAnsi="新細明體" w:hint="eastAsia"/>
          <w:bCs/>
          <w:szCs w:val="24"/>
        </w:rPr>
        <w:t>並</w:t>
      </w:r>
      <w:r w:rsidRPr="00F47C19">
        <w:rPr>
          <w:rFonts w:ascii="新細明體" w:hAnsi="新細明體" w:hint="eastAsia"/>
          <w:szCs w:val="24"/>
        </w:rPr>
        <w:t>在重</w:t>
      </w:r>
      <w:r>
        <w:rPr>
          <w:rFonts w:ascii="新細明體" w:hAnsi="新細明體" w:hint="eastAsia"/>
          <w:szCs w:val="24"/>
        </w:rPr>
        <w:t>現</w:t>
      </w:r>
      <w:r w:rsidRPr="00F47C19">
        <w:rPr>
          <w:rFonts w:ascii="新細明體" w:hAnsi="新細明體" w:hint="eastAsia"/>
          <w:szCs w:val="24"/>
        </w:rPr>
        <w:t>當年作品展示方式及比對藝術家創作自述之後，找出其間</w:t>
      </w:r>
      <w:r>
        <w:rPr>
          <w:rFonts w:ascii="新細明體" w:hAnsi="新細明體" w:hint="eastAsia"/>
          <w:szCs w:val="24"/>
        </w:rPr>
        <w:t>的</w:t>
      </w:r>
      <w:r w:rsidRPr="00F47C19">
        <w:rPr>
          <w:rFonts w:ascii="新細明體" w:hAnsi="新細明體" w:hint="eastAsia"/>
          <w:szCs w:val="24"/>
        </w:rPr>
        <w:t>特色</w:t>
      </w:r>
      <w:r>
        <w:rPr>
          <w:rFonts w:ascii="新細明體" w:hAnsi="新細明體" w:hint="eastAsia"/>
          <w:szCs w:val="24"/>
        </w:rPr>
        <w:t>與</w:t>
      </w:r>
      <w:r w:rsidRPr="00F47C19">
        <w:rPr>
          <w:rFonts w:ascii="新細明體" w:hAnsi="新細明體" w:hint="eastAsia"/>
          <w:szCs w:val="24"/>
        </w:rPr>
        <w:t>差異性</w:t>
      </w:r>
      <w:r>
        <w:rPr>
          <w:rFonts w:ascii="新細明體" w:hAnsi="新細明體" w:hint="eastAsia"/>
          <w:szCs w:val="24"/>
        </w:rPr>
        <w:t>。因文獻資料皆是二十年前的文章，</w:t>
      </w:r>
      <w:r>
        <w:rPr>
          <w:rStyle w:val="s16"/>
          <w:rFonts w:hint="eastAsia"/>
          <w:color w:val="000000"/>
        </w:rPr>
        <w:t>仍然可能有未找到的文獻，筆者經由尋找圖書館資料、網路搜索及林珮淳提供下，目前僅匯集到當時的書籍、畫冊、論文研究文章共有十篇，雜誌藝評有十一篇，報紙報導文章有九篇</w:t>
      </w:r>
      <w:r>
        <w:rPr>
          <w:rStyle w:val="s18"/>
          <w:rFonts w:hint="eastAsia"/>
          <w:color w:val="000000"/>
        </w:rPr>
        <w:t>，</w:t>
      </w:r>
      <w:r>
        <w:rPr>
          <w:rFonts w:hint="eastAsia"/>
        </w:rPr>
        <w:t>本文</w:t>
      </w:r>
      <w:r>
        <w:rPr>
          <w:rFonts w:ascii="新細明體" w:hAnsi="新細明體" w:hint="eastAsia"/>
          <w:szCs w:val="24"/>
        </w:rPr>
        <w:t>將藝評與文獻資料列一清單，並依文章的發表時間、類別，及對作品所討論到的幾個特質如：「女性身體」、「被物化」、「符號」、「文字」、「廣告與纏足文件」等逐一梳理。並從</w:t>
      </w:r>
      <w:r w:rsidRPr="00915574">
        <w:rPr>
          <w:rFonts w:ascii="新細明體" w:hAnsi="新細明體" w:hint="eastAsia"/>
          <w:szCs w:val="24"/>
        </w:rPr>
        <w:t>藝評</w:t>
      </w:r>
      <w:r>
        <w:rPr>
          <w:rFonts w:ascii="新細明體" w:hAnsi="新細明體" w:hint="eastAsia"/>
          <w:szCs w:val="24"/>
        </w:rPr>
        <w:t>與文獻</w:t>
      </w:r>
      <w:r w:rsidRPr="00915574">
        <w:rPr>
          <w:rFonts w:ascii="新細明體" w:hAnsi="新細明體" w:hint="eastAsia"/>
          <w:szCs w:val="24"/>
        </w:rPr>
        <w:t>主要對焦在幾個議題上</w:t>
      </w:r>
      <w:r>
        <w:rPr>
          <w:rFonts w:ascii="新細明體" w:hAnsi="新細明體" w:hint="eastAsia"/>
          <w:szCs w:val="24"/>
        </w:rPr>
        <w:t>，如</w:t>
      </w:r>
      <w:r w:rsidRPr="00915574">
        <w:rPr>
          <w:rFonts w:ascii="新細明體" w:hAnsi="新細明體" w:hint="eastAsia"/>
          <w:szCs w:val="24"/>
        </w:rPr>
        <w:t>：</w:t>
      </w:r>
      <w:r w:rsidRPr="00915574">
        <w:rPr>
          <w:rFonts w:ascii="新細明體" w:hAnsi="新細明體" w:hint="eastAsia"/>
        </w:rPr>
        <w:t>女性與商品消費機制之間的關係</w:t>
      </w:r>
      <w:r>
        <w:rPr>
          <w:rFonts w:ascii="新細明體" w:hAnsi="新細明體" w:hint="eastAsia"/>
        </w:rPr>
        <w:t>、</w:t>
      </w:r>
      <w:r w:rsidRPr="00915574">
        <w:rPr>
          <w:rFonts w:ascii="新細明體" w:hAnsi="新細明體" w:hint="eastAsia"/>
        </w:rPr>
        <w:t>女性身體</w:t>
      </w:r>
      <w:r>
        <w:rPr>
          <w:rFonts w:ascii="新細明體" w:hAnsi="新細明體" w:hint="eastAsia"/>
        </w:rPr>
        <w:t>被</w:t>
      </w:r>
      <w:r w:rsidRPr="00915574">
        <w:rPr>
          <w:rFonts w:hint="eastAsia"/>
        </w:rPr>
        <w:t>商品</w:t>
      </w:r>
      <w:r>
        <w:rPr>
          <w:rFonts w:hint="eastAsia"/>
        </w:rPr>
        <w:t>化與物質化、</w:t>
      </w:r>
      <w:r>
        <w:rPr>
          <w:rFonts w:hint="eastAsia"/>
          <w:color w:val="000000"/>
        </w:rPr>
        <w:t>以</w:t>
      </w:r>
      <w:r w:rsidRPr="008A3875">
        <w:rPr>
          <w:rFonts w:hint="eastAsia"/>
          <w:color w:val="000000"/>
          <w:szCs w:val="24"/>
        </w:rPr>
        <w:t>古今纏足與美容塑身圖文作對照敘述女性身體的不自主</w:t>
      </w:r>
      <w:r>
        <w:rPr>
          <w:rFonts w:ascii="新細明體" w:hAnsi="新細明體" w:cs="?????" w:hint="eastAsia"/>
          <w:color w:val="000000"/>
          <w:kern w:val="0"/>
        </w:rPr>
        <w:t>，</w:t>
      </w:r>
      <w:r w:rsidRPr="00E65D40">
        <w:rPr>
          <w:rFonts w:ascii="新細明體" w:hAnsi="新細明體" w:cs="?????" w:hint="eastAsia"/>
          <w:color w:val="000000"/>
          <w:kern w:val="0"/>
        </w:rPr>
        <w:t>使用的「對立」</w:t>
      </w:r>
      <w:r w:rsidRPr="00E65D40">
        <w:rPr>
          <w:rFonts w:ascii="新細明體" w:hAnsi="新細明體" w:cs="?????"/>
          <w:color w:val="000000"/>
          <w:kern w:val="0"/>
        </w:rPr>
        <w:t>(</w:t>
      </w:r>
      <w:r w:rsidRPr="00E65D40">
        <w:rPr>
          <w:rFonts w:ascii="新細明體" w:hAnsi="新細明體" w:cs="?????" w:hint="eastAsia"/>
          <w:color w:val="000000"/>
          <w:kern w:val="0"/>
        </w:rPr>
        <w:t>或對比</w:t>
      </w:r>
      <w:r w:rsidRPr="00E65D40">
        <w:rPr>
          <w:rFonts w:ascii="新細明體" w:hAnsi="新細明體" w:cs="?????"/>
          <w:color w:val="000000"/>
          <w:kern w:val="0"/>
        </w:rPr>
        <w:t>)</w:t>
      </w:r>
      <w:r w:rsidRPr="00E65D40">
        <w:rPr>
          <w:rFonts w:ascii="新細明體" w:hAnsi="新細明體" w:cs="?????" w:hint="eastAsia"/>
          <w:color w:val="000000"/>
          <w:kern w:val="0"/>
        </w:rPr>
        <w:t>的形式，呈現出一種較寫實的直述性文本</w:t>
      </w:r>
      <w:r>
        <w:rPr>
          <w:rFonts w:hint="eastAsia"/>
        </w:rPr>
        <w:t>、</w:t>
      </w:r>
      <w:r>
        <w:rPr>
          <w:rFonts w:hint="eastAsia"/>
          <w:color w:val="000000"/>
        </w:rPr>
        <w:t>不用「赤裸」身體以溫和但犀利清晰的繪畫語彙直接命中議題中心以及</w:t>
      </w:r>
      <w:r w:rsidRPr="00915574">
        <w:rPr>
          <w:rFonts w:ascii="新細明體" w:hAnsi="新細明體" w:hint="eastAsia"/>
        </w:rPr>
        <w:t>作品</w:t>
      </w:r>
      <w:r>
        <w:rPr>
          <w:rFonts w:ascii="新細明體" w:hAnsi="新細明體" w:hint="eastAsia"/>
        </w:rPr>
        <w:t>所</w:t>
      </w:r>
      <w:r w:rsidRPr="00915574">
        <w:rPr>
          <w:rFonts w:ascii="新細明體" w:hAnsi="新細明體" w:hint="eastAsia"/>
        </w:rPr>
        <w:t>展現</w:t>
      </w:r>
      <w:r w:rsidRPr="00915574">
        <w:rPr>
          <w:rFonts w:ascii="新細明體" w:hAnsi="新細明體" w:hint="eastAsia"/>
          <w:szCs w:val="24"/>
        </w:rPr>
        <w:t>政治宣傳力道</w:t>
      </w:r>
      <w:r>
        <w:rPr>
          <w:rFonts w:ascii="新細明體" w:hAnsi="新細明體" w:hint="eastAsia"/>
          <w:szCs w:val="24"/>
        </w:rPr>
        <w:t>與</w:t>
      </w:r>
      <w:r>
        <w:rPr>
          <w:rFonts w:ascii="新細明體" w:hAnsi="新細明體" w:hint="eastAsia"/>
        </w:rPr>
        <w:t>存有女性主義的觀念、</w:t>
      </w:r>
      <w:r w:rsidRPr="00915574">
        <w:rPr>
          <w:rFonts w:ascii="新細明體" w:hAnsi="新細明體" w:hint="eastAsia"/>
        </w:rPr>
        <w:t>女性建立自我定位的重要性</w:t>
      </w:r>
      <w:r>
        <w:rPr>
          <w:rFonts w:ascii="新細明體" w:hAnsi="新細明體" w:hint="eastAsia"/>
        </w:rPr>
        <w:t>等，</w:t>
      </w:r>
      <w:r>
        <w:rPr>
          <w:rFonts w:ascii="新細明體" w:hAnsi="新細明體" w:hint="eastAsia"/>
          <w:szCs w:val="24"/>
        </w:rPr>
        <w:t>來看</w:t>
      </w:r>
      <w:r w:rsidRPr="004F1BFA">
        <w:rPr>
          <w:rFonts w:ascii="新細明體" w:hAnsi="新細明體" w:hint="eastAsia"/>
          <w:bCs/>
          <w:szCs w:val="24"/>
        </w:rPr>
        <w:t>林珮淳</w:t>
      </w:r>
      <w:r>
        <w:rPr>
          <w:rFonts w:ascii="新細明體" w:hAnsi="新細明體" w:hint="eastAsia"/>
          <w:bCs/>
          <w:szCs w:val="24"/>
        </w:rPr>
        <w:t>作品中所談到</w:t>
      </w:r>
      <w:r w:rsidRPr="004F1BFA">
        <w:rPr>
          <w:rFonts w:ascii="新細明體" w:hAnsi="新細明體" w:hint="eastAsia"/>
          <w:bCs/>
          <w:szCs w:val="24"/>
        </w:rPr>
        <w:t>的女</w:t>
      </w:r>
      <w:r w:rsidRPr="004F1BFA">
        <w:rPr>
          <w:rFonts w:ascii="新細明體" w:hAnsi="新細明體" w:hint="eastAsia"/>
          <w:szCs w:val="24"/>
        </w:rPr>
        <w:t>性身體主體意識及其創作語彙</w:t>
      </w:r>
      <w:r>
        <w:rPr>
          <w:rFonts w:cs="新細明體" w:hint="eastAsia"/>
          <w:kern w:val="0"/>
        </w:rPr>
        <w:t>為何。</w:t>
      </w:r>
    </w:p>
    <w:p w:rsidR="0024197C" w:rsidRPr="00650EF1" w:rsidRDefault="0024197C" w:rsidP="00650EF1">
      <w:pPr>
        <w:widowControl/>
        <w:adjustRightInd w:val="0"/>
        <w:snapToGrid w:val="0"/>
        <w:spacing w:line="360" w:lineRule="auto"/>
        <w:jc w:val="both"/>
        <w:rPr>
          <w:rFonts w:ascii="新細明體"/>
        </w:rPr>
      </w:pPr>
      <w:r>
        <w:rPr>
          <w:rFonts w:cs="新細明體"/>
          <w:kern w:val="0"/>
        </w:rPr>
        <w:lastRenderedPageBreak/>
        <w:t xml:space="preserve">    </w:t>
      </w:r>
      <w:r w:rsidRPr="00650EF1">
        <w:rPr>
          <w:rFonts w:ascii="新細明體" w:hAnsi="新細明體" w:hint="eastAsia"/>
        </w:rPr>
        <w:t>最後</w:t>
      </w:r>
      <w:r w:rsidRPr="00650EF1">
        <w:rPr>
          <w:rFonts w:ascii="新細明體" w:hAnsi="新細明體" w:hint="eastAsia"/>
          <w:szCs w:val="24"/>
        </w:rPr>
        <w:t>本文亦</w:t>
      </w:r>
      <w:r w:rsidRPr="00650EF1">
        <w:rPr>
          <w:rFonts w:ascii="新細明體" w:hAnsi="新細明體" w:hint="eastAsia"/>
        </w:rPr>
        <w:t>發現</w:t>
      </w:r>
      <w:r w:rsidRPr="00650EF1">
        <w:rPr>
          <w:rFonts w:ascii="新細明體" w:hAnsi="新細明體" w:hint="eastAsia"/>
          <w:bCs/>
          <w:szCs w:val="24"/>
        </w:rPr>
        <w:t>林珮淳獨特</w:t>
      </w:r>
      <w:r w:rsidRPr="00650EF1">
        <w:rPr>
          <w:rFonts w:ascii="新細明體" w:hAnsi="新細明體" w:hint="eastAsia"/>
          <w:szCs w:val="24"/>
        </w:rPr>
        <w:t>創作語彙具有以下四個</w:t>
      </w:r>
      <w:r w:rsidRPr="00650EF1">
        <w:rPr>
          <w:rFonts w:ascii="新細明體" w:hAnsi="新細明體" w:cs="新細明體" w:hint="eastAsia"/>
          <w:kern w:val="0"/>
        </w:rPr>
        <w:t>特色：</w:t>
      </w:r>
      <w:r w:rsidRPr="00650EF1">
        <w:rPr>
          <w:rFonts w:ascii="新細明體" w:hAnsi="新細明體" w:hint="eastAsia"/>
        </w:rPr>
        <w:t>去身體、</w:t>
      </w:r>
      <w:r w:rsidRPr="00650EF1">
        <w:rPr>
          <w:rFonts w:ascii="新細明體" w:hAnsi="新細明體" w:hint="eastAsia"/>
          <w:szCs w:val="24"/>
        </w:rPr>
        <w:t>文件的展示、互文與辯證、以及作品與英國</w:t>
      </w:r>
      <w:r w:rsidRPr="00650EF1">
        <w:rPr>
          <w:rFonts w:ascii="新細明體" w:hAnsi="新細明體" w:cs="新細明體" w:hint="eastAsia"/>
          <w:kern w:val="0"/>
        </w:rPr>
        <w:t>女性主義藝術家瑪麗‧凱莉</w:t>
      </w:r>
      <w:r w:rsidRPr="00650EF1">
        <w:rPr>
          <w:rFonts w:ascii="新細明體" w:hAnsi="新細明體"/>
          <w:kern w:val="0"/>
        </w:rPr>
        <w:t>(Marry Kelly</w:t>
      </w:r>
      <w:r w:rsidRPr="00650EF1">
        <w:rPr>
          <w:rFonts w:ascii="新細明體" w:hAnsi="新細明體" w:cs="新細明體"/>
          <w:kern w:val="0"/>
        </w:rPr>
        <w:t>)</w:t>
      </w:r>
      <w:r w:rsidRPr="00650EF1">
        <w:rPr>
          <w:rFonts w:ascii="新細明體" w:hAnsi="新細明體" w:cs="新細明體" w:hint="eastAsia"/>
          <w:kern w:val="0"/>
        </w:rPr>
        <w:t>創作語彙之密切關係</w:t>
      </w:r>
      <w:r w:rsidRPr="00650EF1">
        <w:rPr>
          <w:rFonts w:ascii="新細明體" w:hAnsi="新細明體" w:hint="eastAsia"/>
          <w:szCs w:val="24"/>
        </w:rPr>
        <w:t>等</w:t>
      </w:r>
      <w:r w:rsidRPr="00650EF1">
        <w:rPr>
          <w:rFonts w:ascii="新細明體" w:hAnsi="新細明體" w:cs="新細明體" w:hint="eastAsia"/>
          <w:kern w:val="0"/>
        </w:rPr>
        <w:t>，</w:t>
      </w:r>
      <w:r w:rsidRPr="00650EF1">
        <w:rPr>
          <w:rFonts w:ascii="新細明體" w:hAnsi="新細明體" w:hint="eastAsia"/>
        </w:rPr>
        <w:t>除了黃寶萍有評論到林珮淳以溫和但犀利清晰的繪畫語彙外，</w:t>
      </w:r>
      <w:r w:rsidRPr="00650EF1">
        <w:rPr>
          <w:rFonts w:ascii="新細明體" w:hAnsi="新細明體" w:cs="新細明體" w:hint="eastAsia"/>
          <w:kern w:val="0"/>
        </w:rPr>
        <w:t>為台灣</w:t>
      </w:r>
      <w:r w:rsidRPr="00650EF1">
        <w:rPr>
          <w:rFonts w:ascii="新細明體" w:hAnsi="新細明體" w:hint="eastAsia"/>
        </w:rPr>
        <w:t>藝術評論與報導鮮少琢磨，此為本</w:t>
      </w:r>
      <w:r w:rsidRPr="00650EF1">
        <w:rPr>
          <w:rFonts w:ascii="新細明體" w:hAnsi="新細明體" w:cs="新細明體" w:hint="eastAsia"/>
          <w:kern w:val="0"/>
        </w:rPr>
        <w:t>文主要研究發現。</w:t>
      </w:r>
    </w:p>
    <w:p w:rsidR="0024197C" w:rsidRDefault="0024197C" w:rsidP="00896BB2">
      <w:pPr>
        <w:tabs>
          <w:tab w:val="left" w:pos="3105"/>
        </w:tabs>
        <w:spacing w:line="360" w:lineRule="auto"/>
        <w:rPr>
          <w:rFonts w:ascii="新細明體"/>
          <w:b/>
          <w:bCs/>
          <w:sz w:val="36"/>
          <w:szCs w:val="32"/>
        </w:rPr>
      </w:pPr>
    </w:p>
    <w:p w:rsidR="0024197C" w:rsidRPr="000412F8" w:rsidRDefault="0024197C" w:rsidP="00896BB2">
      <w:pPr>
        <w:tabs>
          <w:tab w:val="left" w:pos="3105"/>
        </w:tabs>
        <w:spacing w:line="360" w:lineRule="auto"/>
        <w:rPr>
          <w:rFonts w:ascii="新細明體"/>
          <w:b/>
          <w:bCs/>
          <w:sz w:val="36"/>
          <w:szCs w:val="32"/>
        </w:rPr>
      </w:pPr>
      <w:r w:rsidRPr="000412F8">
        <w:rPr>
          <w:rFonts w:ascii="新細明體" w:hAnsi="新細明體" w:hint="eastAsia"/>
          <w:b/>
          <w:bCs/>
          <w:sz w:val="36"/>
          <w:szCs w:val="32"/>
        </w:rPr>
        <w:t>二、〈相對說畫〉作品展呈描述</w:t>
      </w:r>
      <w:r w:rsidRPr="000412F8">
        <w:rPr>
          <w:rFonts w:ascii="新細明體" w:hAnsi="新細明體"/>
          <w:b/>
          <w:bCs/>
          <w:sz w:val="36"/>
          <w:szCs w:val="32"/>
        </w:rPr>
        <w:t xml:space="preserve"> </w:t>
      </w:r>
    </w:p>
    <w:p w:rsidR="0024197C" w:rsidRPr="002E29BC" w:rsidRDefault="0024197C" w:rsidP="00896BB2">
      <w:pPr>
        <w:adjustRightInd w:val="0"/>
        <w:snapToGrid w:val="0"/>
        <w:spacing w:line="360" w:lineRule="auto"/>
        <w:rPr>
          <w:rFonts w:ascii="新細明體"/>
        </w:rPr>
      </w:pPr>
      <w:r w:rsidRPr="00CC0D9F">
        <w:rPr>
          <w:rFonts w:ascii="新細明體" w:hAnsi="新細明體"/>
          <w:b/>
          <w:color w:val="FF0000"/>
          <w:szCs w:val="24"/>
        </w:rPr>
        <w:t xml:space="preserve">    </w:t>
      </w:r>
      <w:r w:rsidRPr="005415F3">
        <w:rPr>
          <w:rFonts w:ascii="新細明體" w:hAnsi="新細明體" w:hint="eastAsia"/>
          <w:szCs w:val="24"/>
        </w:rPr>
        <w:t>本節主在</w:t>
      </w:r>
      <w:r w:rsidRPr="005415F3">
        <w:rPr>
          <w:rFonts w:ascii="新細明體" w:hAnsi="新細明體" w:hint="eastAsia"/>
        </w:rPr>
        <w:t>作品客觀描述，重現</w:t>
      </w:r>
      <w:r>
        <w:rPr>
          <w:rFonts w:ascii="新細明體" w:hAnsi="新細明體" w:cs="新細明體" w:hint="eastAsia"/>
          <w:kern w:val="0"/>
        </w:rPr>
        <w:t>〈</w:t>
      </w:r>
      <w:r w:rsidRPr="005415F3">
        <w:rPr>
          <w:rFonts w:ascii="新細明體" w:hAnsi="新細明體" w:cs="新細明體" w:hint="eastAsia"/>
          <w:kern w:val="0"/>
        </w:rPr>
        <w:t>相對說畫</w:t>
      </w:r>
      <w:r>
        <w:rPr>
          <w:rFonts w:ascii="新細明體" w:hAnsi="新細明體" w:cs="新細明體" w:hint="eastAsia"/>
          <w:kern w:val="0"/>
        </w:rPr>
        <w:t>〉</w:t>
      </w:r>
      <w:r w:rsidRPr="005415F3">
        <w:rPr>
          <w:rFonts w:ascii="新細明體" w:hAnsi="新細明體" w:cs="新細明體" w:hint="eastAsia"/>
          <w:kern w:val="0"/>
        </w:rPr>
        <w:t>作品當年展呈實況，</w:t>
      </w:r>
      <w:r w:rsidRPr="005415F3">
        <w:rPr>
          <w:rFonts w:ascii="新細明體" w:hAnsi="新細明體" w:hint="eastAsia"/>
          <w:szCs w:val="24"/>
        </w:rPr>
        <w:t>從文獻資料閱讀及藝術家對作品的自我解說詮釋文章建構作品的完整樣貌，以為基礎，了解比對藝評論述新聞報導的文論。至於有關藝術家生平傳記因篇幅考量之故，此暫擱置，重要文獻參考資料參見</w:t>
      </w:r>
      <w:r w:rsidRPr="002E29BC">
        <w:rPr>
          <w:rFonts w:ascii="新細明體" w:hAnsi="新細明體" w:hint="eastAsia"/>
        </w:rPr>
        <w:t>林珮淳博士論文</w:t>
      </w:r>
      <w:r w:rsidRPr="002E29BC">
        <w:rPr>
          <w:rFonts w:ascii="新細明體" w:hAnsi="新細明體"/>
        </w:rPr>
        <w:t xml:space="preserve"> </w:t>
      </w:r>
      <w:r w:rsidRPr="000412F8">
        <w:rPr>
          <w:rFonts w:ascii="Times New Roman" w:hAnsi="Times New Roman"/>
        </w:rPr>
        <w:t>“The Position of Women in Taiwan’s Social Structure Reflected in Contemporary Art Practice.”</w:t>
      </w:r>
      <w:r w:rsidRPr="002E29BC">
        <w:rPr>
          <w:rFonts w:ascii="新細明體" w:hAnsi="新細明體" w:hint="eastAsia"/>
        </w:rPr>
        <w:t>以及</w:t>
      </w:r>
      <w:r w:rsidRPr="002E29BC">
        <w:rPr>
          <w:rFonts w:ascii="新細明體" w:hAnsi="新細明體" w:hint="eastAsia"/>
          <w:szCs w:val="24"/>
        </w:rPr>
        <w:t>陳瓊花</w:t>
      </w:r>
      <w:r>
        <w:rPr>
          <w:rFonts w:ascii="新細明體" w:hAnsi="新細明體" w:hint="eastAsia"/>
          <w:szCs w:val="24"/>
        </w:rPr>
        <w:t>教授於三民書局出版的</w:t>
      </w:r>
      <w:r w:rsidRPr="002E29BC">
        <w:rPr>
          <w:rFonts w:ascii="新細明體" w:hAnsi="新細明體" w:hint="eastAsia"/>
          <w:szCs w:val="24"/>
        </w:rPr>
        <w:t>《藝術、性別與教育─六位女性播種者的生命圖像》。</w:t>
      </w:r>
    </w:p>
    <w:p w:rsidR="0024197C" w:rsidRPr="004B280F" w:rsidRDefault="0024197C" w:rsidP="00896BB2">
      <w:pPr>
        <w:spacing w:line="360" w:lineRule="auto"/>
        <w:rPr>
          <w:rFonts w:ascii="新細明體" w:cs="Arial"/>
          <w:b/>
        </w:rPr>
      </w:pPr>
    </w:p>
    <w:p w:rsidR="0024197C" w:rsidRPr="000412F8" w:rsidRDefault="0024197C" w:rsidP="00896BB2">
      <w:pPr>
        <w:spacing w:line="360" w:lineRule="auto"/>
        <w:rPr>
          <w:rFonts w:ascii="新細明體"/>
          <w:b/>
          <w:sz w:val="32"/>
          <w:szCs w:val="28"/>
        </w:rPr>
      </w:pPr>
      <w:r w:rsidRPr="000412F8">
        <w:rPr>
          <w:rFonts w:ascii="新細明體" w:hAnsi="新細明體"/>
          <w:b/>
          <w:sz w:val="32"/>
          <w:szCs w:val="28"/>
        </w:rPr>
        <w:t>(</w:t>
      </w:r>
      <w:r w:rsidRPr="000412F8">
        <w:rPr>
          <w:rFonts w:ascii="新細明體" w:hAnsi="新細明體" w:hint="eastAsia"/>
          <w:b/>
          <w:sz w:val="32"/>
          <w:szCs w:val="28"/>
        </w:rPr>
        <w:t>一</w:t>
      </w:r>
      <w:r w:rsidRPr="000412F8">
        <w:rPr>
          <w:rFonts w:ascii="新細明體" w:hAnsi="新細明體"/>
          <w:b/>
          <w:sz w:val="32"/>
          <w:szCs w:val="28"/>
        </w:rPr>
        <w:t xml:space="preserve">) </w:t>
      </w:r>
      <w:r w:rsidRPr="000412F8">
        <w:rPr>
          <w:rFonts w:ascii="新細明體" w:hAnsi="新細明體" w:hint="eastAsia"/>
          <w:b/>
          <w:sz w:val="32"/>
          <w:szCs w:val="28"/>
        </w:rPr>
        <w:t>展呈描述</w:t>
      </w:r>
    </w:p>
    <w:p w:rsidR="0024197C" w:rsidRDefault="0024197C" w:rsidP="00896BB2">
      <w:pPr>
        <w:adjustRightInd w:val="0"/>
        <w:snapToGrid w:val="0"/>
        <w:spacing w:line="360" w:lineRule="auto"/>
        <w:jc w:val="both"/>
        <w:rPr>
          <w:rFonts w:ascii="新細明體" w:cs="新細明體"/>
          <w:kern w:val="0"/>
        </w:rPr>
      </w:pPr>
      <w:r w:rsidRPr="00FC159B">
        <w:rPr>
          <w:rFonts w:ascii="新細明體" w:hAnsi="新細明體" w:cs="新細明體"/>
          <w:b/>
          <w:kern w:val="0"/>
        </w:rPr>
        <w:t xml:space="preserve">  </w:t>
      </w:r>
      <w:r w:rsidRPr="00BA7994">
        <w:rPr>
          <w:rFonts w:ascii="新細明體" w:hAnsi="新細明體" w:cs="新細明體"/>
          <w:kern w:val="0"/>
        </w:rPr>
        <w:t xml:space="preserve"> </w:t>
      </w:r>
      <w:r>
        <w:rPr>
          <w:rFonts w:ascii="新細明體" w:hAnsi="新細明體" w:cs="新細明體" w:hint="eastAsia"/>
          <w:kern w:val="0"/>
        </w:rPr>
        <w:t>〈</w:t>
      </w:r>
      <w:r w:rsidRPr="00BA7994">
        <w:rPr>
          <w:rFonts w:ascii="新細明體" w:hAnsi="新細明體" w:cs="新細明體" w:hint="eastAsia"/>
          <w:kern w:val="0"/>
        </w:rPr>
        <w:t>相對說畫</w:t>
      </w:r>
      <w:r>
        <w:rPr>
          <w:rFonts w:ascii="新細明體" w:hAnsi="新細明體" w:cs="新細明體" w:hint="eastAsia"/>
          <w:kern w:val="0"/>
        </w:rPr>
        <w:t>〉</w:t>
      </w:r>
      <w:r w:rsidRPr="00BA7994">
        <w:rPr>
          <w:rFonts w:ascii="新細明體" w:hAnsi="新細明體" w:cs="新細明體" w:hint="eastAsia"/>
          <w:kern w:val="0"/>
        </w:rPr>
        <w:t>於</w:t>
      </w:r>
      <w:r w:rsidRPr="00BA7994">
        <w:rPr>
          <w:rFonts w:ascii="新細明體" w:hAnsi="新細明體" w:cs="新細明體"/>
          <w:kern w:val="0"/>
        </w:rPr>
        <w:t>1995</w:t>
      </w:r>
      <w:r w:rsidRPr="00BA7994">
        <w:rPr>
          <w:rFonts w:ascii="新細明體" w:hAnsi="新細明體" w:cs="新細明體" w:hint="eastAsia"/>
          <w:kern w:val="0"/>
        </w:rPr>
        <w:t>年</w:t>
      </w:r>
      <w:r w:rsidRPr="00BA7994">
        <w:rPr>
          <w:rFonts w:ascii="新細明體" w:hAnsi="新細明體" w:cs="新細明體"/>
          <w:kern w:val="0"/>
        </w:rPr>
        <w:t>10</w:t>
      </w:r>
      <w:r w:rsidRPr="00BA7994">
        <w:rPr>
          <w:rFonts w:ascii="新細明體" w:hAnsi="新細明體" w:cs="新細明體" w:hint="eastAsia"/>
          <w:kern w:val="0"/>
        </w:rPr>
        <w:t>月首次發表於台北市立美術館</w:t>
      </w:r>
      <w:r w:rsidRPr="00BA7994">
        <w:rPr>
          <w:rFonts w:ascii="新細明體" w:hAnsi="新細明體" w:cs="新細明體"/>
          <w:kern w:val="0"/>
        </w:rPr>
        <w:t>B02</w:t>
      </w:r>
      <w:r w:rsidRPr="00BA7994">
        <w:rPr>
          <w:rFonts w:ascii="新細明體" w:hAnsi="新細明體" w:cs="新細明體" w:hint="eastAsia"/>
          <w:kern w:val="0"/>
        </w:rPr>
        <w:t>展覽室，</w:t>
      </w:r>
      <w:r>
        <w:rPr>
          <w:rFonts w:ascii="新細明體" w:hAnsi="新細明體" w:cs="新細明體" w:hint="eastAsia"/>
          <w:kern w:val="0"/>
        </w:rPr>
        <w:t>透過親自跟藝術家訪談及她的畫冊與博士論文，並參考李宗慬教授的報導文章去重新建構當年展覽的樣貌。</w:t>
      </w:r>
      <w:r w:rsidRPr="00BA7994">
        <w:rPr>
          <w:rFonts w:ascii="新細明體" w:hAnsi="新細明體" w:cs="新細明體" w:hint="eastAsia"/>
          <w:kern w:val="0"/>
        </w:rPr>
        <w:t>作品包含三個系列</w:t>
      </w:r>
      <w:r>
        <w:rPr>
          <w:rFonts w:ascii="新細明體" w:hAnsi="新細明體" w:cs="新細明體" w:hint="eastAsia"/>
          <w:kern w:val="0"/>
        </w:rPr>
        <w:t>的裝置藝術</w:t>
      </w:r>
      <w:r w:rsidRPr="00BA7994">
        <w:rPr>
          <w:rFonts w:ascii="新細明體" w:hAnsi="新細明體" w:cs="新細明體" w:hint="eastAsia"/>
          <w:kern w:val="0"/>
        </w:rPr>
        <w:t>及</w:t>
      </w:r>
      <w:r>
        <w:rPr>
          <w:rFonts w:ascii="新細明體" w:hAnsi="新細明體" w:cs="新細明體" w:hint="eastAsia"/>
          <w:kern w:val="0"/>
        </w:rPr>
        <w:t>展場中間的</w:t>
      </w:r>
      <w:r w:rsidRPr="00BA7994">
        <w:rPr>
          <w:rFonts w:ascii="新細明體" w:hAnsi="新細明體" w:cs="新細明體" w:hint="eastAsia"/>
          <w:kern w:val="0"/>
        </w:rPr>
        <w:t>纏足與塑身的文件資料</w:t>
      </w:r>
      <w:r>
        <w:rPr>
          <w:rFonts w:ascii="新細明體" w:hAnsi="新細明體" w:cs="新細明體" w:hint="eastAsia"/>
          <w:kern w:val="0"/>
        </w:rPr>
        <w:t>。</w:t>
      </w:r>
      <w:r w:rsidRPr="00BA7994">
        <w:rPr>
          <w:rFonts w:ascii="新細明體" w:hAnsi="新細明體" w:cs="新細明體" w:hint="eastAsia"/>
          <w:kern w:val="0"/>
        </w:rPr>
        <w:t>系列一總共由</w:t>
      </w:r>
      <w:r w:rsidRPr="00BA7994">
        <w:rPr>
          <w:rFonts w:ascii="新細明體" w:hAnsi="新細明體" w:cs="新細明體"/>
          <w:kern w:val="0"/>
        </w:rPr>
        <w:t>60</w:t>
      </w:r>
      <w:r w:rsidRPr="00BA7994">
        <w:rPr>
          <w:rFonts w:ascii="新細明體" w:hAnsi="新細明體" w:cs="新細明體" w:hint="eastAsia"/>
          <w:kern w:val="0"/>
        </w:rPr>
        <w:t>幅</w:t>
      </w:r>
      <w:r w:rsidRPr="00BA7994">
        <w:rPr>
          <w:rFonts w:ascii="新細明體" w:hAnsi="新細明體" w:cs="新細明體"/>
          <w:kern w:val="0"/>
        </w:rPr>
        <w:t>45x45</w:t>
      </w:r>
      <w:r w:rsidRPr="00BA7994">
        <w:rPr>
          <w:rFonts w:ascii="新細明體" w:hAnsi="新細明體" w:cs="新細明體" w:hint="eastAsia"/>
          <w:kern w:val="0"/>
        </w:rPr>
        <w:t>公分的方塊作品拼組而成</w:t>
      </w:r>
      <w:r w:rsidRPr="00BA7994">
        <w:rPr>
          <w:rFonts w:ascii="新細明體" w:hAnsi="新細明體" w:cs="新細明體"/>
          <w:kern w:val="0"/>
        </w:rPr>
        <w:t>(</w:t>
      </w:r>
      <w:r w:rsidRPr="00BA7994">
        <w:rPr>
          <w:rFonts w:ascii="新細明體" w:hAnsi="新細明體" w:cs="新細明體" w:hint="eastAsia"/>
          <w:kern w:val="0"/>
        </w:rPr>
        <w:t>圖一</w:t>
      </w:r>
      <w:r w:rsidRPr="00BA7994">
        <w:rPr>
          <w:rFonts w:ascii="新細明體" w:hAnsi="新細明體" w:cs="新細明體"/>
          <w:kern w:val="0"/>
        </w:rPr>
        <w:t>)</w:t>
      </w:r>
      <w:r w:rsidRPr="00BA7994">
        <w:rPr>
          <w:rFonts w:ascii="新細明體" w:hAnsi="新細明體" w:cs="新細明體" w:hint="eastAsia"/>
          <w:kern w:val="0"/>
        </w:rPr>
        <w:t>，系列二</w:t>
      </w:r>
      <w:r w:rsidRPr="00BA7994">
        <w:rPr>
          <w:rFonts w:ascii="新細明體" w:hAnsi="新細明體" w:cs="新細明體"/>
          <w:kern w:val="0"/>
        </w:rPr>
        <w:t>(</w:t>
      </w:r>
      <w:r w:rsidRPr="00BA7994">
        <w:rPr>
          <w:rFonts w:ascii="新細明體" w:hAnsi="新細明體" w:cs="新細明體" w:hint="eastAsia"/>
          <w:kern w:val="0"/>
        </w:rPr>
        <w:t>圖四</w:t>
      </w:r>
      <w:r w:rsidRPr="00BA7994">
        <w:rPr>
          <w:rFonts w:ascii="新細明體" w:hAnsi="新細明體" w:cs="新細明體"/>
          <w:kern w:val="0"/>
        </w:rPr>
        <w:t>)</w:t>
      </w:r>
      <w:r w:rsidRPr="00BA7994">
        <w:rPr>
          <w:rFonts w:ascii="新細明體" w:hAnsi="新細明體" w:cs="新細明體" w:hint="eastAsia"/>
          <w:kern w:val="0"/>
        </w:rPr>
        <w:t>與系列三</w:t>
      </w:r>
      <w:r w:rsidRPr="00BA7994">
        <w:rPr>
          <w:rFonts w:ascii="新細明體" w:hAnsi="新細明體" w:cs="新細明體"/>
          <w:kern w:val="0"/>
        </w:rPr>
        <w:t>(</w:t>
      </w:r>
      <w:r w:rsidRPr="00BA7994">
        <w:rPr>
          <w:rFonts w:ascii="新細明體" w:hAnsi="新細明體" w:cs="新細明體" w:hint="eastAsia"/>
          <w:kern w:val="0"/>
        </w:rPr>
        <w:t>圖五</w:t>
      </w:r>
      <w:r w:rsidRPr="00BA7994">
        <w:rPr>
          <w:rFonts w:ascii="新細明體" w:hAnsi="新細明體" w:cs="新細明體"/>
          <w:kern w:val="0"/>
        </w:rPr>
        <w:t>)</w:t>
      </w:r>
      <w:r w:rsidRPr="00BA7994">
        <w:rPr>
          <w:rFonts w:ascii="新細明體" w:hAnsi="新細明體" w:cs="新細明體" w:hint="eastAsia"/>
          <w:kern w:val="0"/>
        </w:rPr>
        <w:t>則各由</w:t>
      </w:r>
      <w:r w:rsidRPr="00BA7994">
        <w:rPr>
          <w:rFonts w:ascii="新細明體" w:hAnsi="新細明體" w:cs="新細明體"/>
          <w:kern w:val="0"/>
        </w:rPr>
        <w:t>10</w:t>
      </w:r>
      <w:r w:rsidRPr="00BA7994">
        <w:rPr>
          <w:rFonts w:ascii="新細明體" w:hAnsi="新細明體" w:cs="新細明體" w:hint="eastAsia"/>
          <w:kern w:val="0"/>
        </w:rPr>
        <w:t>件</w:t>
      </w:r>
      <w:r w:rsidRPr="00BA7994">
        <w:rPr>
          <w:rFonts w:ascii="新細明體" w:hAnsi="新細明體" w:cs="新細明體"/>
          <w:kern w:val="0"/>
        </w:rPr>
        <w:t>200 x120</w:t>
      </w:r>
      <w:r w:rsidRPr="00BA7994">
        <w:rPr>
          <w:rFonts w:ascii="新細明體" w:hAnsi="新細明體" w:cs="新細明體" w:hint="eastAsia"/>
          <w:kern w:val="0"/>
        </w:rPr>
        <w:t>公分及</w:t>
      </w:r>
      <w:r w:rsidRPr="00BA7994">
        <w:rPr>
          <w:rFonts w:ascii="新細明體" w:hAnsi="新細明體" w:cs="新細明體"/>
          <w:kern w:val="0"/>
        </w:rPr>
        <w:t>90 x45</w:t>
      </w:r>
      <w:r w:rsidRPr="00BA7994">
        <w:rPr>
          <w:rFonts w:ascii="新細明體" w:hAnsi="新細明體" w:cs="新細明體" w:hint="eastAsia"/>
          <w:kern w:val="0"/>
        </w:rPr>
        <w:t>公分由緞面文字刺繡與畫布拼組，系列一以展覽廳的正面牆上，由</w:t>
      </w:r>
      <w:r w:rsidRPr="00BA7994">
        <w:rPr>
          <w:rFonts w:ascii="新細明體" w:hAnsi="新細明體" w:cs="新細明體"/>
          <w:kern w:val="0"/>
        </w:rPr>
        <w:t>60</w:t>
      </w:r>
      <w:r w:rsidRPr="00BA7994">
        <w:rPr>
          <w:rFonts w:ascii="新細明體" w:hAnsi="新細明體" w:cs="新細明體" w:hint="eastAsia"/>
          <w:kern w:val="0"/>
        </w:rPr>
        <w:t>幅</w:t>
      </w:r>
      <w:r w:rsidRPr="00BA7994">
        <w:rPr>
          <w:rFonts w:ascii="新細明體" w:hAnsi="新細明體" w:cs="新細明體"/>
          <w:kern w:val="0"/>
        </w:rPr>
        <w:t>45x</w:t>
      </w:r>
      <w:smartTag w:uri="urn:schemas-microsoft-com:office:smarttags" w:element="chmetcnv">
        <w:smartTagPr>
          <w:attr w:name="TCSC" w:val="0"/>
          <w:attr w:name="NumberType" w:val="1"/>
          <w:attr w:name="Negative" w:val="False"/>
          <w:attr w:name="HasSpace" w:val="False"/>
          <w:attr w:name="SourceValue" w:val="45"/>
        </w:smartTagPr>
        <w:r w:rsidRPr="00BA7994">
          <w:rPr>
            <w:rFonts w:ascii="新細明體" w:hAnsi="新細明體" w:cs="新細明體"/>
            <w:kern w:val="0"/>
          </w:rPr>
          <w:t>45</w:t>
        </w:r>
        <w:r w:rsidRPr="00BA7994">
          <w:rPr>
            <w:rFonts w:ascii="新細明體" w:hAnsi="新細明體" w:cs="新細明體" w:hint="eastAsia"/>
            <w:kern w:val="0"/>
          </w:rPr>
          <w:t>公分</w:t>
        </w:r>
      </w:smartTag>
      <w:r w:rsidRPr="00BA7994">
        <w:rPr>
          <w:rFonts w:ascii="新細明體" w:hAnsi="新細明體" w:cs="新細明體" w:hint="eastAsia"/>
          <w:kern w:val="0"/>
        </w:rPr>
        <w:t>的作品，排成</w:t>
      </w:r>
      <w:r w:rsidRPr="00BA7994">
        <w:rPr>
          <w:rFonts w:ascii="新細明體" w:hAnsi="新細明體" w:cs="新細明體"/>
          <w:kern w:val="0"/>
        </w:rPr>
        <w:t>6x10</w:t>
      </w:r>
      <w:r w:rsidRPr="00BA7994">
        <w:rPr>
          <w:rFonts w:ascii="新細明體" w:hAnsi="新細明體" w:cs="新細明體" w:hint="eastAsia"/>
          <w:kern w:val="0"/>
        </w:rPr>
        <w:t>幅的正方形畫面組合，畫中的「扇形」與「蓮花」則結合古代中國的仕女、三寸金蓮、現代西方的金髮美女、高跟鞋等元素呈現。另在藍、紅、紫三色的緞面上，則以金線繡出「古典美人」、「摩登女郎」、「三寸金蓮」、「香正軟」、「挺胸細腰」</w:t>
      </w:r>
      <w:r>
        <w:rPr>
          <w:rFonts w:ascii="新細明體" w:hAnsi="新細明體" w:cs="新細明體" w:hint="eastAsia"/>
          <w:kern w:val="0"/>
        </w:rPr>
        <w:t>及</w:t>
      </w:r>
      <w:r w:rsidRPr="00BA7994">
        <w:rPr>
          <w:rFonts w:ascii="新細明體" w:hAnsi="新細明體" w:cs="新細明體" w:hint="eastAsia"/>
          <w:kern w:val="0"/>
        </w:rPr>
        <w:t>「尖挺軟」等文字，作品整體呈現普普風格的編組，並以符號化的手法讓文字與影像並置。</w:t>
      </w:r>
    </w:p>
    <w:p w:rsidR="0024197C" w:rsidRPr="00BA7994" w:rsidRDefault="0024197C" w:rsidP="00896BB2">
      <w:pPr>
        <w:adjustRightInd w:val="0"/>
        <w:snapToGrid w:val="0"/>
        <w:spacing w:line="360" w:lineRule="auto"/>
        <w:jc w:val="both"/>
        <w:rPr>
          <w:rFonts w:ascii="新細明體" w:cs="新細明體"/>
          <w:kern w:val="0"/>
        </w:rPr>
      </w:pPr>
      <w:r>
        <w:rPr>
          <w:rFonts w:ascii="新細明體" w:hAnsi="新細明體" w:cs="新細明體"/>
          <w:kern w:val="0"/>
        </w:rPr>
        <w:t xml:space="preserve">    </w:t>
      </w:r>
      <w:r w:rsidRPr="00BA7994">
        <w:rPr>
          <w:rFonts w:ascii="新細明體" w:hAnsi="新細明體" w:cs="新細明體" w:hint="eastAsia"/>
          <w:kern w:val="0"/>
        </w:rPr>
        <w:t>展覽廳左右二側牆上有多幅長方形組成</w:t>
      </w:r>
      <w:r w:rsidRPr="00BA7994">
        <w:rPr>
          <w:rFonts w:ascii="新細明體" w:hAnsi="新細明體" w:cs="新細明體"/>
          <w:kern w:val="0"/>
        </w:rPr>
        <w:t>200x</w:t>
      </w:r>
      <w:smartTag w:uri="urn:schemas-microsoft-com:office:smarttags" w:element="chmetcnv">
        <w:smartTagPr>
          <w:attr w:name="TCSC" w:val="0"/>
          <w:attr w:name="NumberType" w:val="1"/>
          <w:attr w:name="Negative" w:val="False"/>
          <w:attr w:name="HasSpace" w:val="False"/>
          <w:attr w:name="SourceValue" w:val="120"/>
        </w:smartTagPr>
        <w:r w:rsidRPr="00BA7994">
          <w:rPr>
            <w:rFonts w:ascii="新細明體" w:hAnsi="新細明體" w:cs="新細明體"/>
            <w:kern w:val="0"/>
          </w:rPr>
          <w:t>120</w:t>
        </w:r>
        <w:r w:rsidRPr="00BA7994">
          <w:rPr>
            <w:rFonts w:ascii="新細明體" w:hAnsi="新細明體" w:cs="新細明體" w:hint="eastAsia"/>
            <w:kern w:val="0"/>
          </w:rPr>
          <w:t>公分</w:t>
        </w:r>
      </w:smartTag>
      <w:r w:rsidRPr="00BA7994">
        <w:rPr>
          <w:rFonts w:ascii="新細明體" w:hAnsi="新細明體" w:cs="新細明體" w:hint="eastAsia"/>
          <w:kern w:val="0"/>
        </w:rPr>
        <w:t>的作品，與</w:t>
      </w:r>
      <w:r w:rsidRPr="00BA7994">
        <w:rPr>
          <w:rFonts w:ascii="新細明體" w:hAnsi="新細明體" w:cs="新細明體"/>
          <w:kern w:val="0"/>
        </w:rPr>
        <w:t>45x</w:t>
      </w:r>
      <w:smartTag w:uri="urn:schemas-microsoft-com:office:smarttags" w:element="chmetcnv">
        <w:smartTagPr>
          <w:attr w:name="TCSC" w:val="0"/>
          <w:attr w:name="NumberType" w:val="1"/>
          <w:attr w:name="Negative" w:val="False"/>
          <w:attr w:name="HasSpace" w:val="False"/>
          <w:attr w:name="SourceValue" w:val="45"/>
        </w:smartTagPr>
        <w:r w:rsidRPr="00BA7994">
          <w:rPr>
            <w:rFonts w:ascii="新細明體" w:hAnsi="新細明體" w:cs="新細明體"/>
            <w:kern w:val="0"/>
          </w:rPr>
          <w:t>45</w:t>
        </w:r>
        <w:r w:rsidRPr="00BA7994">
          <w:rPr>
            <w:rFonts w:ascii="新細明體" w:hAnsi="新細明體" w:cs="新細明體" w:hint="eastAsia"/>
            <w:kern w:val="0"/>
          </w:rPr>
          <w:t>公分</w:t>
        </w:r>
      </w:smartTag>
      <w:r w:rsidRPr="00BA7994">
        <w:rPr>
          <w:rFonts w:ascii="新細明體" w:hAnsi="新細明體" w:cs="新細明體" w:hint="eastAsia"/>
          <w:kern w:val="0"/>
        </w:rPr>
        <w:t>的方形橫幅間奏排列成是系列二、系列三。系列二是由二個畫面組成，長幅的上半是扇面形式的女相或男女合相，女相有側身半臥及前俯露胸，下半則是蓮花。</w:t>
      </w:r>
      <w:r w:rsidRPr="00BA7994">
        <w:rPr>
          <w:rFonts w:ascii="新細明體" w:hAnsi="新細明體" w:cs="新細明體" w:hint="eastAsia"/>
          <w:kern w:val="0"/>
        </w:rPr>
        <w:lastRenderedPageBreak/>
        <w:t>另一半則引用當下流行的各種美容塑身廣告語詞，以女紅金線繡出，文字如「女人的美麗了然於胸」，「女人從此胸懷大志」、「讓男人無法一手掌握」、「讓腰部以下曲線全部窈窕」、「塑形提高加大潤澤窈窕」等。系列三以雙幅畫面並陳，其上一半以金線繡出蓮花，另一半則是絹印的三寸金蓮、女仕及古籍中的文字組合而成。</w:t>
      </w:r>
    </w:p>
    <w:p w:rsidR="0024197C" w:rsidRPr="00C22F46" w:rsidRDefault="0024197C" w:rsidP="00896BB2">
      <w:pPr>
        <w:rPr>
          <w:rFonts w:ascii="新細明體" w:cs="新細明體"/>
          <w:b/>
          <w:kern w:val="0"/>
          <w:sz w:val="28"/>
          <w:szCs w:val="24"/>
        </w:rPr>
      </w:pPr>
      <w:r w:rsidRPr="000412F8">
        <w:rPr>
          <w:rFonts w:ascii="新細明體" w:hAnsi="新細明體" w:cs="新細明體"/>
          <w:b/>
          <w:kern w:val="0"/>
          <w:sz w:val="28"/>
          <w:szCs w:val="24"/>
        </w:rPr>
        <w:t>1.</w:t>
      </w:r>
      <w:r>
        <w:rPr>
          <w:rFonts w:ascii="新細明體" w:hAnsi="新細明體" w:cs="新細明體"/>
          <w:b/>
          <w:kern w:val="0"/>
          <w:sz w:val="28"/>
          <w:szCs w:val="24"/>
        </w:rPr>
        <w:t xml:space="preserve"> </w:t>
      </w:r>
      <w:r w:rsidRPr="000412F8">
        <w:rPr>
          <w:rFonts w:ascii="新細明體" w:hAnsi="新細明體" w:cs="新細明體" w:hint="eastAsia"/>
          <w:b/>
          <w:kern w:val="0"/>
          <w:sz w:val="28"/>
          <w:szCs w:val="24"/>
        </w:rPr>
        <w:t>相對說畫系列一</w:t>
      </w:r>
    </w:p>
    <w:tbl>
      <w:tblPr>
        <w:tblW w:w="0" w:type="auto"/>
        <w:tblLook w:val="00A0"/>
      </w:tblPr>
      <w:tblGrid>
        <w:gridCol w:w="8522"/>
      </w:tblGrid>
      <w:tr w:rsidR="0024197C" w:rsidTr="00FE78BB">
        <w:tc>
          <w:tcPr>
            <w:tcW w:w="8362" w:type="dxa"/>
          </w:tcPr>
          <w:p w:rsidR="0024197C" w:rsidRPr="00FE78BB" w:rsidRDefault="009E7EA0" w:rsidP="00210C4F">
            <w:pPr>
              <w:rPr>
                <w:rFonts w:ascii="新細明體" w:cs="新細明體"/>
                <w:b/>
                <w:kern w:val="0"/>
                <w:sz w:val="20"/>
                <w:szCs w:val="24"/>
              </w:rPr>
            </w:pPr>
            <w:r>
              <w:rPr>
                <w:rFonts w:ascii="新細明體" w:cs="新細明體"/>
                <w:b/>
                <w:noProof/>
                <w:kern w:val="0"/>
                <w:sz w:val="20"/>
                <w:szCs w:val="24"/>
              </w:rPr>
              <w:drawing>
                <wp:inline distT="0" distB="0" distL="0" distR="0">
                  <wp:extent cx="5267325" cy="3124200"/>
                  <wp:effectExtent l="19050" t="0" r="9525" b="0"/>
                  <wp:docPr id="1" name="圖片 25" descr="1_14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1_14_0001.tif"/>
                          <pic:cNvPicPr>
                            <a:picLocks noChangeAspect="1" noChangeArrowheads="1"/>
                          </pic:cNvPicPr>
                        </pic:nvPicPr>
                        <pic:blipFill>
                          <a:blip r:embed="rId8"/>
                          <a:srcRect/>
                          <a:stretch>
                            <a:fillRect/>
                          </a:stretch>
                        </pic:blipFill>
                        <pic:spPr bwMode="auto">
                          <a:xfrm>
                            <a:off x="0" y="0"/>
                            <a:ext cx="5267325" cy="3124200"/>
                          </a:xfrm>
                          <a:prstGeom prst="rect">
                            <a:avLst/>
                          </a:prstGeom>
                          <a:noFill/>
                          <a:ln w="9525">
                            <a:noFill/>
                            <a:miter lim="800000"/>
                            <a:headEnd/>
                            <a:tailEnd/>
                          </a:ln>
                        </pic:spPr>
                      </pic:pic>
                    </a:graphicData>
                  </a:graphic>
                </wp:inline>
              </w:drawing>
            </w:r>
          </w:p>
        </w:tc>
      </w:tr>
      <w:tr w:rsidR="0024197C" w:rsidTr="00FE78BB">
        <w:tc>
          <w:tcPr>
            <w:tcW w:w="8362" w:type="dxa"/>
          </w:tcPr>
          <w:p w:rsidR="0024197C" w:rsidRPr="00FE78BB" w:rsidRDefault="0024197C" w:rsidP="00FE78BB">
            <w:pPr>
              <w:jc w:val="center"/>
              <w:rPr>
                <w:rFonts w:ascii="新細明體" w:cs="新細明體"/>
                <w:kern w:val="0"/>
                <w:sz w:val="20"/>
                <w:szCs w:val="20"/>
              </w:rPr>
            </w:pPr>
            <w:r w:rsidRPr="00FE78BB">
              <w:rPr>
                <w:rFonts w:ascii="新細明體" w:hAnsi="新細明體" w:cs="新細明體" w:hint="eastAsia"/>
                <w:kern w:val="0"/>
                <w:sz w:val="20"/>
                <w:szCs w:val="20"/>
              </w:rPr>
              <w:t>圖</w:t>
            </w:r>
            <w:r w:rsidRPr="00FE78BB">
              <w:rPr>
                <w:rFonts w:ascii="新細明體" w:hAnsi="新細明體" w:cs="新細明體"/>
                <w:kern w:val="0"/>
                <w:sz w:val="20"/>
                <w:szCs w:val="20"/>
              </w:rPr>
              <w:t>1  (</w:t>
            </w:r>
            <w:r w:rsidRPr="00FE78BB">
              <w:rPr>
                <w:rFonts w:ascii="新細明體" w:hAnsi="新細明體" w:cs="新細明體" w:hint="eastAsia"/>
                <w:kern w:val="0"/>
                <w:sz w:val="20"/>
                <w:szCs w:val="20"/>
              </w:rPr>
              <w:t>藝術家林珮淳提供</w:t>
            </w:r>
            <w:r w:rsidRPr="00FE78BB">
              <w:rPr>
                <w:rFonts w:ascii="新細明體" w:hAnsi="新細明體" w:cs="新細明體"/>
                <w:kern w:val="0"/>
                <w:sz w:val="20"/>
                <w:szCs w:val="20"/>
              </w:rPr>
              <w:t>)</w:t>
            </w:r>
          </w:p>
        </w:tc>
      </w:tr>
    </w:tbl>
    <w:p w:rsidR="0024197C" w:rsidRPr="00FC159B" w:rsidRDefault="0024197C" w:rsidP="00896BB2">
      <w:pPr>
        <w:rPr>
          <w:rFonts w:ascii="新細明體" w:cs="新細明體"/>
          <w:b/>
          <w:kern w:val="0"/>
        </w:rPr>
      </w:pPr>
    </w:p>
    <w:p w:rsidR="0024197C" w:rsidRPr="00BA7994" w:rsidRDefault="0024197C" w:rsidP="00896BB2">
      <w:pPr>
        <w:adjustRightInd w:val="0"/>
        <w:snapToGrid w:val="0"/>
        <w:spacing w:line="360" w:lineRule="auto"/>
        <w:ind w:firstLineChars="150" w:firstLine="360"/>
        <w:jc w:val="both"/>
        <w:rPr>
          <w:rFonts w:ascii="新細明體" w:cs="新細明體"/>
          <w:kern w:val="0"/>
        </w:rPr>
      </w:pPr>
      <w:r w:rsidRPr="00BA7994">
        <w:rPr>
          <w:rFonts w:ascii="新細明體" w:hAnsi="新細明體" w:cs="新細明體" w:hint="eastAsia"/>
          <w:kern w:val="0"/>
        </w:rPr>
        <w:t>在展覽室的正面牆上，是由</w:t>
      </w:r>
      <w:r w:rsidRPr="00BA7994">
        <w:rPr>
          <w:rFonts w:ascii="新細明體" w:hAnsi="新細明體" w:cs="新細明體"/>
          <w:kern w:val="0"/>
        </w:rPr>
        <w:t>60</w:t>
      </w:r>
      <w:r w:rsidRPr="00BA7994">
        <w:rPr>
          <w:rFonts w:ascii="新細明體" w:hAnsi="新細明體" w:cs="新細明體" w:hint="eastAsia"/>
          <w:kern w:val="0"/>
        </w:rPr>
        <w:t>幅</w:t>
      </w:r>
      <w:r w:rsidRPr="00BA7994">
        <w:rPr>
          <w:rFonts w:ascii="新細明體" w:hAnsi="新細明體" w:cs="新細明體"/>
          <w:kern w:val="0"/>
        </w:rPr>
        <w:t>45x45</w:t>
      </w:r>
      <w:r w:rsidRPr="00BA7994">
        <w:rPr>
          <w:rFonts w:ascii="新細明體" w:hAnsi="新細明體" w:cs="新細明體" w:hint="eastAsia"/>
          <w:kern w:val="0"/>
        </w:rPr>
        <w:t>公分</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1)</w:t>
      </w:r>
      <w:r w:rsidRPr="00BA7994">
        <w:rPr>
          <w:rFonts w:ascii="新細明體" w:hAnsi="新細明體" w:cs="新細明體" w:hint="eastAsia"/>
          <w:kern w:val="0"/>
        </w:rPr>
        <w:t>，以</w:t>
      </w:r>
      <w:r w:rsidRPr="00BA7994">
        <w:rPr>
          <w:rFonts w:ascii="新細明體" w:hAnsi="新細明體" w:cs="新細明體"/>
          <w:kern w:val="0"/>
        </w:rPr>
        <w:t>6x10</w:t>
      </w:r>
      <w:r w:rsidRPr="00BA7994">
        <w:rPr>
          <w:rFonts w:ascii="新細明體" w:hAnsi="新細明體" w:cs="新細明體" w:hint="eastAsia"/>
          <w:kern w:val="0"/>
        </w:rPr>
        <w:t>的行列正方形作品拼組而成，總尺寸為</w:t>
      </w:r>
      <w:r w:rsidRPr="00BA7994">
        <w:rPr>
          <w:rFonts w:ascii="新細明體" w:hAnsi="新細明體" w:cs="新細明體"/>
          <w:kern w:val="0"/>
        </w:rPr>
        <w:t>270</w:t>
      </w:r>
      <w:r w:rsidRPr="00EA648A">
        <w:rPr>
          <w:rFonts w:ascii="新細明體" w:hAnsi="新細明體" w:cs="新細明體"/>
          <w:kern w:val="0"/>
        </w:rPr>
        <w:t xml:space="preserve"> </w:t>
      </w:r>
      <w:r w:rsidRPr="00BA7994">
        <w:rPr>
          <w:rFonts w:ascii="新細明體" w:hAnsi="新細明體" w:cs="新細明體"/>
          <w:kern w:val="0"/>
        </w:rPr>
        <w:t>x 450</w:t>
      </w:r>
      <w:r w:rsidRPr="00BA7994">
        <w:rPr>
          <w:rFonts w:ascii="新細明體" w:hAnsi="新細明體" w:cs="新細明體" w:hint="eastAsia"/>
          <w:kern w:val="0"/>
        </w:rPr>
        <w:t>公分，內容包含</w:t>
      </w:r>
      <w:r w:rsidRPr="00BA7994">
        <w:rPr>
          <w:rFonts w:hint="eastAsia"/>
        </w:rPr>
        <w:t>扇畫、緞面文字刺繡、</w:t>
      </w:r>
      <w:r w:rsidRPr="00BA7994">
        <w:rPr>
          <w:rFonts w:ascii="新細明體" w:hAnsi="新細明體" w:cs="新細明體" w:hint="eastAsia"/>
          <w:kern w:val="0"/>
        </w:rPr>
        <w:t>絹</w:t>
      </w:r>
      <w:r w:rsidRPr="00BA7994">
        <w:rPr>
          <w:rFonts w:hint="eastAsia"/>
        </w:rPr>
        <w:t>印的纏足史料及美容塑身廣告文字剪報</w:t>
      </w:r>
      <w:r w:rsidRPr="00BA7994">
        <w:rPr>
          <w:rFonts w:ascii="新細明體" w:hAnsi="新細明體" w:cs="新細明體" w:hint="eastAsia"/>
          <w:kern w:val="0"/>
        </w:rPr>
        <w:t>，作品左數第一至第五行圖文以西方當代的符號為主，第六至第十行則以東方的符號為主，左右各以東西方、古今的圖與文相互對應，作品的組合及排列方式也各有其意含，以上為系列一的展示方式，內容與形式則分為三個部份來看</w:t>
      </w:r>
      <w:r w:rsidRPr="00BA7994">
        <w:rPr>
          <w:rFonts w:ascii="新細明體" w:hAnsi="新細明體" w:cs="新細明體"/>
          <w:kern w:val="0"/>
        </w:rPr>
        <w:t>:</w:t>
      </w:r>
    </w:p>
    <w:p w:rsidR="0024197C" w:rsidRDefault="0024197C" w:rsidP="00896BB2">
      <w:pPr>
        <w:spacing w:line="336" w:lineRule="auto"/>
        <w:rPr>
          <w:rFonts w:ascii="新細明體" w:cs="新細明體"/>
          <w:b/>
          <w:kern w:val="0"/>
        </w:rPr>
      </w:pPr>
    </w:p>
    <w:p w:rsidR="0024197C" w:rsidRPr="00282DF0" w:rsidRDefault="0024197C" w:rsidP="00282DF0">
      <w:pPr>
        <w:pStyle w:val="ab"/>
        <w:numPr>
          <w:ilvl w:val="0"/>
          <w:numId w:val="6"/>
        </w:numPr>
        <w:spacing w:line="336" w:lineRule="auto"/>
        <w:ind w:leftChars="0"/>
        <w:rPr>
          <w:b/>
        </w:rPr>
      </w:pPr>
      <w:r w:rsidRPr="00282DF0">
        <w:rPr>
          <w:rFonts w:hint="eastAsia"/>
          <w:b/>
        </w:rPr>
        <w:t>扇畫</w:t>
      </w:r>
    </w:p>
    <w:p w:rsidR="0024197C" w:rsidRPr="00BA7994" w:rsidRDefault="0024197C" w:rsidP="00896BB2">
      <w:pPr>
        <w:adjustRightInd w:val="0"/>
        <w:snapToGrid w:val="0"/>
        <w:spacing w:line="360" w:lineRule="auto"/>
        <w:jc w:val="both"/>
      </w:pPr>
      <w:r>
        <w:t xml:space="preserve">    </w:t>
      </w:r>
      <w:r w:rsidRPr="00BA7994">
        <w:rPr>
          <w:rFonts w:hint="eastAsia"/>
        </w:rPr>
        <w:t>包含蓮花、纏足、高跟鞋、金髮美女及中國仕女圖樣以仿古的扇形繪畫呈現，以油畫為媒材，這也是藝術家在作品裡唯一有手繪的部分，而在每個扇畫中「蓮花」是不斷重複出現的符號，且都是盛開的蓮花，蓮花的造型與色彩幾乎一致，</w:t>
      </w:r>
      <w:r w:rsidRPr="00BA7994">
        <w:rPr>
          <w:rFonts w:hint="eastAsia"/>
        </w:rPr>
        <w:lastRenderedPageBreak/>
        <w:t>呈現出統一的符號語彙，而在每朵蓮花中間則出現二種圖像，其一為姿態各異代表西方當代的金髮美女及中國古代仕女的頭像及胸像，西方美女的頭像眼睛皆注視著觀者，東方仕女的眼神則多望向遠方。其二為西方當代的高跟鞋及東方古代的纏足包鞋，鞋子有藍色跟紅色，高跟鞋的造型幾乎一樣，有單有雙，纏足的包鞋則有不同的造型跟紋飾，較為華麗，每件扇畫的背景皆使用土黃色，呈現出一種仿舊的質感，扇畫外圍則被以黑色的背景框住。</w:t>
      </w:r>
    </w:p>
    <w:p w:rsidR="0024197C" w:rsidRPr="00FC159B" w:rsidRDefault="0024197C" w:rsidP="00896BB2">
      <w:pPr>
        <w:spacing w:line="336" w:lineRule="auto"/>
        <w:rPr>
          <w:b/>
        </w:rPr>
      </w:pPr>
    </w:p>
    <w:p w:rsidR="0024197C" w:rsidRPr="00606B38" w:rsidRDefault="0024197C" w:rsidP="00606B38">
      <w:pPr>
        <w:pStyle w:val="ab"/>
        <w:numPr>
          <w:ilvl w:val="0"/>
          <w:numId w:val="6"/>
        </w:numPr>
        <w:spacing w:line="336" w:lineRule="auto"/>
        <w:ind w:leftChars="0"/>
        <w:rPr>
          <w:rFonts w:ascii="新細明體" w:cs="新細明體"/>
          <w:b/>
          <w:kern w:val="0"/>
        </w:rPr>
      </w:pPr>
      <w:r w:rsidRPr="00606B38">
        <w:rPr>
          <w:rFonts w:ascii="新細明體" w:hAnsi="新細明體" w:cs="新細明體" w:hint="eastAsia"/>
          <w:b/>
          <w:kern w:val="0"/>
        </w:rPr>
        <w:t>絹布刺繡</w:t>
      </w:r>
    </w:p>
    <w:p w:rsidR="0024197C" w:rsidRPr="00BA7994" w:rsidRDefault="0024197C" w:rsidP="00896BB2">
      <w:pPr>
        <w:adjustRightInd w:val="0"/>
        <w:snapToGrid w:val="0"/>
        <w:spacing w:line="360" w:lineRule="auto"/>
        <w:jc w:val="both"/>
        <w:rPr>
          <w:rFonts w:ascii="新細明體" w:cs="新細明體"/>
          <w:kern w:val="0"/>
        </w:rPr>
      </w:pPr>
      <w:r>
        <w:rPr>
          <w:rFonts w:ascii="新細明體" w:hAnsi="新細明體" w:cs="新細明體"/>
          <w:kern w:val="0"/>
        </w:rPr>
        <w:t xml:space="preserve">    </w:t>
      </w:r>
      <w:r w:rsidRPr="00BA7994">
        <w:rPr>
          <w:rFonts w:ascii="新細明體" w:hAnsi="新細明體" w:cs="新細明體" w:hint="eastAsia"/>
          <w:kern w:val="0"/>
        </w:rPr>
        <w:t>在藍、藍紫、紫、桃紅四個顏色的人工尼龍的絹布上，以古代女紅工藝為形式，用金色的線，電動繡出「尖挺軟」、「挺胸細腰」、「現代金蓮」、「摩登女郎」、「出水芙蓉」、「蓮花美女」、「古典美人」、「三寸金蓮」、「瘦小尖彎」、「香正軟」的文字，並配合圖像的擺放並置其中。</w:t>
      </w:r>
    </w:p>
    <w:p w:rsidR="0024197C" w:rsidRPr="00FC159B" w:rsidRDefault="0024197C" w:rsidP="00896BB2">
      <w:pPr>
        <w:adjustRightInd w:val="0"/>
        <w:snapToGrid w:val="0"/>
        <w:spacing w:line="360" w:lineRule="auto"/>
        <w:rPr>
          <w:rFonts w:ascii="新細明體" w:cs="新細明體"/>
          <w:b/>
          <w:kern w:val="0"/>
        </w:rPr>
      </w:pPr>
    </w:p>
    <w:p w:rsidR="0024197C" w:rsidRPr="008F0E68" w:rsidRDefault="0024197C" w:rsidP="00606B38">
      <w:pPr>
        <w:pStyle w:val="ab"/>
        <w:numPr>
          <w:ilvl w:val="0"/>
          <w:numId w:val="6"/>
        </w:numPr>
        <w:adjustRightInd w:val="0"/>
        <w:snapToGrid w:val="0"/>
        <w:spacing w:line="360" w:lineRule="auto"/>
        <w:ind w:leftChars="0"/>
        <w:rPr>
          <w:b/>
        </w:rPr>
      </w:pPr>
      <w:r w:rsidRPr="008F0E68">
        <w:rPr>
          <w:rFonts w:hint="eastAsia"/>
          <w:b/>
        </w:rPr>
        <w:t>廣告文字與纏足的文獻</w:t>
      </w:r>
      <w:r w:rsidRPr="008F0E68">
        <w:rPr>
          <w:rFonts w:ascii="新細明體" w:hAnsi="新細明體" w:cs="新細明體" w:hint="eastAsia"/>
          <w:b/>
          <w:kern w:val="0"/>
        </w:rPr>
        <w:t>絹</w:t>
      </w:r>
      <w:r w:rsidRPr="008F0E68">
        <w:rPr>
          <w:rFonts w:hint="eastAsia"/>
          <w:b/>
        </w:rPr>
        <w:t>印在畫布</w:t>
      </w:r>
    </w:p>
    <w:p w:rsidR="0024197C" w:rsidRDefault="0024197C" w:rsidP="00896BB2">
      <w:pPr>
        <w:adjustRightInd w:val="0"/>
        <w:snapToGrid w:val="0"/>
        <w:spacing w:line="360" w:lineRule="auto"/>
        <w:jc w:val="both"/>
        <w:rPr>
          <w:rFonts w:ascii="新細明體"/>
        </w:rPr>
      </w:pPr>
      <w:r>
        <w:rPr>
          <w:rFonts w:ascii="新細明體" w:hAnsi="新細明體"/>
        </w:rPr>
        <w:t xml:space="preserve">    </w:t>
      </w:r>
      <w:r w:rsidRPr="002241D5">
        <w:rPr>
          <w:rFonts w:ascii="新細明體" w:hAnsi="新細明體" w:hint="eastAsia"/>
        </w:rPr>
        <w:t>用絹印的方式，將中國古代纏足的文獻史料及截用報章的美容塑身廣告文字，以絹</w:t>
      </w:r>
      <w:r>
        <w:rPr>
          <w:rFonts w:ascii="新細明體" w:hAnsi="新細明體" w:hint="eastAsia"/>
        </w:rPr>
        <w:t>版</w:t>
      </w:r>
      <w:r w:rsidRPr="002241D5">
        <w:rPr>
          <w:rFonts w:ascii="新細明體" w:hAnsi="新細明體" w:hint="eastAsia"/>
        </w:rPr>
        <w:t>印刷的方式直接印在黑色的畫布上，纏足史料圖文包含取自清人吳友如的「窅娘圖」</w:t>
      </w:r>
      <w:r w:rsidRPr="002241D5">
        <w:rPr>
          <w:rFonts w:ascii="新細明體" w:hAnsi="新細明體"/>
        </w:rPr>
        <w:t>(</w:t>
      </w:r>
      <w:r w:rsidRPr="002241D5">
        <w:rPr>
          <w:rFonts w:ascii="新細明體" w:hAnsi="新細明體" w:hint="eastAsia"/>
        </w:rPr>
        <w:t>圖</w:t>
      </w:r>
      <w:r>
        <w:rPr>
          <w:rFonts w:ascii="新細明體" w:hAnsi="新細明體"/>
        </w:rPr>
        <w:t>3</w:t>
      </w:r>
      <w:r w:rsidRPr="002241D5">
        <w:rPr>
          <w:rFonts w:ascii="新細明體" w:hAnsi="新細明體"/>
        </w:rPr>
        <w:t>)</w:t>
      </w:r>
      <w:r w:rsidRPr="002241D5">
        <w:rPr>
          <w:rFonts w:ascii="新細明體" w:hAnsi="新細明體" w:hint="eastAsia"/>
        </w:rPr>
        <w:t>、窅娘的描述文字、纏足藥方</w:t>
      </w:r>
      <w:r w:rsidRPr="002241D5">
        <w:rPr>
          <w:rFonts w:ascii="新細明體" w:hAnsi="新細明體"/>
        </w:rPr>
        <w:t>(</w:t>
      </w:r>
      <w:r w:rsidRPr="002241D5">
        <w:rPr>
          <w:rFonts w:ascii="新細明體" w:hAnsi="新細明體" w:hint="eastAsia"/>
        </w:rPr>
        <w:t>圖</w:t>
      </w:r>
      <w:r>
        <w:rPr>
          <w:rFonts w:ascii="新細明體" w:hAnsi="新細明體"/>
        </w:rPr>
        <w:t>2</w:t>
      </w:r>
      <w:r w:rsidRPr="002241D5">
        <w:rPr>
          <w:rFonts w:ascii="新細明體" w:hAnsi="新細明體"/>
        </w:rPr>
        <w:t>)</w:t>
      </w:r>
      <w:r w:rsidRPr="002241D5">
        <w:rPr>
          <w:rFonts w:ascii="新細明體" w:hAnsi="新細明體" w:hint="eastAsia"/>
        </w:rPr>
        <w:t>及摘自金素鑾女士纏足的自述等文</w:t>
      </w:r>
      <w:r>
        <w:rPr>
          <w:rFonts w:ascii="新細明體" w:hAnsi="新細明體" w:hint="eastAsia"/>
        </w:rPr>
        <w:t>本</w:t>
      </w:r>
      <w:r w:rsidRPr="002241D5">
        <w:rPr>
          <w:rFonts w:ascii="新細明體" w:hAnsi="新細明體" w:hint="eastAsia"/>
        </w:rPr>
        <w:t>，</w:t>
      </w:r>
      <w:r>
        <w:rPr>
          <w:rFonts w:ascii="新細明體" w:hAnsi="新細明體" w:hint="eastAsia"/>
        </w:rPr>
        <w:t>然</w:t>
      </w:r>
      <w:r w:rsidRPr="002241D5">
        <w:rPr>
          <w:rFonts w:ascii="新細明體" w:hAnsi="新細明體" w:hint="eastAsia"/>
        </w:rPr>
        <w:t>瘦身廣告文字標題內容包含：健胸新術、女人話題甦胸計劃。</w:t>
      </w:r>
    </w:p>
    <w:p w:rsidR="0024197C" w:rsidRDefault="0024197C" w:rsidP="00896BB2">
      <w:pPr>
        <w:adjustRightInd w:val="0"/>
        <w:snapToGrid w:val="0"/>
        <w:spacing w:line="360" w:lineRule="auto"/>
        <w:jc w:val="both"/>
        <w:rPr>
          <w:rFonts w:ascii="新細明體"/>
        </w:rPr>
      </w:pPr>
    </w:p>
    <w:tbl>
      <w:tblPr>
        <w:tblW w:w="0" w:type="auto"/>
        <w:tblLook w:val="00A0"/>
      </w:tblPr>
      <w:tblGrid>
        <w:gridCol w:w="4276"/>
        <w:gridCol w:w="4246"/>
      </w:tblGrid>
      <w:tr w:rsidR="0024197C" w:rsidTr="00FE78BB">
        <w:tc>
          <w:tcPr>
            <w:tcW w:w="4181" w:type="dxa"/>
          </w:tcPr>
          <w:p w:rsidR="0024197C" w:rsidRPr="00FE78BB" w:rsidRDefault="009E7EA0" w:rsidP="00FE78BB">
            <w:pPr>
              <w:adjustRightInd w:val="0"/>
              <w:snapToGrid w:val="0"/>
              <w:spacing w:line="360" w:lineRule="auto"/>
              <w:jc w:val="center"/>
              <w:rPr>
                <w:rFonts w:ascii="新細明體"/>
                <w:kern w:val="0"/>
                <w:sz w:val="20"/>
                <w:szCs w:val="20"/>
              </w:rPr>
            </w:pPr>
            <w:r>
              <w:rPr>
                <w:rFonts w:ascii="新細明體"/>
                <w:noProof/>
                <w:kern w:val="0"/>
                <w:sz w:val="20"/>
                <w:szCs w:val="20"/>
              </w:rPr>
              <w:drawing>
                <wp:inline distT="0" distB="0" distL="0" distR="0">
                  <wp:extent cx="2581275" cy="2085975"/>
                  <wp:effectExtent l="19050" t="0" r="9525" b="0"/>
                  <wp:docPr id="2" name="圖片 0" descr="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03i.jpg"/>
                          <pic:cNvPicPr>
                            <a:picLocks noChangeAspect="1" noChangeArrowheads="1"/>
                          </pic:cNvPicPr>
                        </pic:nvPicPr>
                        <pic:blipFill>
                          <a:blip r:embed="rId9"/>
                          <a:srcRect/>
                          <a:stretch>
                            <a:fillRect/>
                          </a:stretch>
                        </pic:blipFill>
                        <pic:spPr bwMode="auto">
                          <a:xfrm>
                            <a:off x="0" y="0"/>
                            <a:ext cx="2581275" cy="2085975"/>
                          </a:xfrm>
                          <a:prstGeom prst="rect">
                            <a:avLst/>
                          </a:prstGeom>
                          <a:noFill/>
                          <a:ln w="9525">
                            <a:noFill/>
                            <a:miter lim="800000"/>
                            <a:headEnd/>
                            <a:tailEnd/>
                          </a:ln>
                        </pic:spPr>
                      </pic:pic>
                    </a:graphicData>
                  </a:graphic>
                </wp:inline>
              </w:drawing>
            </w:r>
          </w:p>
        </w:tc>
        <w:tc>
          <w:tcPr>
            <w:tcW w:w="4181" w:type="dxa"/>
          </w:tcPr>
          <w:p w:rsidR="0024197C" w:rsidRPr="00FE78BB" w:rsidRDefault="009E7EA0" w:rsidP="00FE78BB">
            <w:pPr>
              <w:adjustRightInd w:val="0"/>
              <w:snapToGrid w:val="0"/>
              <w:spacing w:line="360" w:lineRule="auto"/>
              <w:jc w:val="center"/>
              <w:rPr>
                <w:rFonts w:ascii="新細明體"/>
                <w:kern w:val="0"/>
                <w:sz w:val="20"/>
                <w:szCs w:val="20"/>
              </w:rPr>
            </w:pPr>
            <w:r>
              <w:rPr>
                <w:rFonts w:ascii="新細明體"/>
                <w:noProof/>
                <w:kern w:val="0"/>
                <w:sz w:val="20"/>
                <w:szCs w:val="20"/>
              </w:rPr>
              <w:drawing>
                <wp:inline distT="0" distB="0" distL="0" distR="0">
                  <wp:extent cx="2571750" cy="2085975"/>
                  <wp:effectExtent l="19050" t="0" r="0" b="0"/>
                  <wp:docPr id="3" name="圖片 1" descr="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01i.jpg"/>
                          <pic:cNvPicPr>
                            <a:picLocks noChangeAspect="1" noChangeArrowheads="1"/>
                          </pic:cNvPicPr>
                        </pic:nvPicPr>
                        <pic:blipFill>
                          <a:blip r:embed="rId10"/>
                          <a:srcRect/>
                          <a:stretch>
                            <a:fillRect/>
                          </a:stretch>
                        </pic:blipFill>
                        <pic:spPr bwMode="auto">
                          <a:xfrm>
                            <a:off x="0" y="0"/>
                            <a:ext cx="2571750" cy="2085975"/>
                          </a:xfrm>
                          <a:prstGeom prst="rect">
                            <a:avLst/>
                          </a:prstGeom>
                          <a:noFill/>
                          <a:ln w="9525">
                            <a:noFill/>
                            <a:miter lim="800000"/>
                            <a:headEnd/>
                            <a:tailEnd/>
                          </a:ln>
                        </pic:spPr>
                      </pic:pic>
                    </a:graphicData>
                  </a:graphic>
                </wp:inline>
              </w:drawing>
            </w:r>
          </w:p>
        </w:tc>
      </w:tr>
      <w:tr w:rsidR="0024197C" w:rsidTr="00FE78BB">
        <w:tc>
          <w:tcPr>
            <w:tcW w:w="4181" w:type="dxa"/>
          </w:tcPr>
          <w:p w:rsidR="0024197C" w:rsidRPr="00FE78BB" w:rsidRDefault="0024197C" w:rsidP="00FE78BB">
            <w:pPr>
              <w:spacing w:line="336" w:lineRule="auto"/>
              <w:jc w:val="center"/>
              <w:rPr>
                <w:rFonts w:ascii="新細明體"/>
                <w:kern w:val="0"/>
                <w:sz w:val="20"/>
                <w:szCs w:val="20"/>
              </w:rPr>
            </w:pPr>
            <w:r w:rsidRPr="00FE78BB">
              <w:rPr>
                <w:rFonts w:ascii="新細明體" w:hAnsi="新細明體" w:hint="eastAsia"/>
                <w:kern w:val="0"/>
                <w:sz w:val="20"/>
                <w:szCs w:val="20"/>
              </w:rPr>
              <w:t>圖</w:t>
            </w:r>
            <w:r w:rsidRPr="00FE78BB">
              <w:rPr>
                <w:rFonts w:ascii="新細明體" w:hAnsi="新細明體"/>
                <w:kern w:val="0"/>
                <w:sz w:val="20"/>
                <w:szCs w:val="20"/>
              </w:rPr>
              <w:t xml:space="preserve">2 </w:t>
            </w:r>
            <w:r w:rsidRPr="00FE78BB">
              <w:rPr>
                <w:rFonts w:ascii="新細明體" w:hAnsi="新細明體" w:hint="eastAsia"/>
                <w:kern w:val="0"/>
                <w:sz w:val="20"/>
                <w:szCs w:val="20"/>
              </w:rPr>
              <w:t>古書所記載纏足藥方</w:t>
            </w:r>
          </w:p>
          <w:p w:rsidR="0024197C" w:rsidRPr="00FE78BB" w:rsidRDefault="0024197C" w:rsidP="00FE78BB">
            <w:pPr>
              <w:spacing w:line="336" w:lineRule="auto"/>
              <w:jc w:val="center"/>
              <w:rPr>
                <w:kern w:val="0"/>
                <w:sz w:val="20"/>
                <w:szCs w:val="20"/>
              </w:rPr>
            </w:pPr>
            <w:r w:rsidRPr="00FE78BB">
              <w:rPr>
                <w:rFonts w:ascii="新細明體" w:hAnsi="新細明體"/>
                <w:kern w:val="0"/>
                <w:sz w:val="20"/>
                <w:szCs w:val="20"/>
              </w:rPr>
              <w:t>(</w:t>
            </w:r>
            <w:r w:rsidRPr="00FE78BB">
              <w:rPr>
                <w:rFonts w:ascii="新細明體" w:hAnsi="新細明體" w:cs="新細明體" w:hint="eastAsia"/>
                <w:kern w:val="0"/>
                <w:sz w:val="20"/>
                <w:szCs w:val="20"/>
              </w:rPr>
              <w:t>藝術家</w:t>
            </w:r>
            <w:r w:rsidRPr="00FE78BB">
              <w:rPr>
                <w:rFonts w:ascii="新細明體" w:hAnsi="新細明體" w:hint="eastAsia"/>
                <w:kern w:val="0"/>
                <w:sz w:val="20"/>
                <w:szCs w:val="20"/>
              </w:rPr>
              <w:t>林珮淳提供</w:t>
            </w:r>
            <w:r w:rsidRPr="00FE78BB">
              <w:rPr>
                <w:rFonts w:ascii="新細明體" w:hAnsi="新細明體"/>
                <w:kern w:val="0"/>
                <w:sz w:val="20"/>
                <w:szCs w:val="20"/>
              </w:rPr>
              <w:t>)</w:t>
            </w:r>
          </w:p>
        </w:tc>
        <w:tc>
          <w:tcPr>
            <w:tcW w:w="4181" w:type="dxa"/>
          </w:tcPr>
          <w:p w:rsidR="0024197C" w:rsidRPr="00FE78BB" w:rsidRDefault="0024197C" w:rsidP="00FE78BB">
            <w:pPr>
              <w:spacing w:line="336" w:lineRule="auto"/>
              <w:jc w:val="center"/>
              <w:rPr>
                <w:rFonts w:ascii="新細明體" w:hAnsi="新細明體"/>
                <w:kern w:val="0"/>
                <w:sz w:val="20"/>
                <w:szCs w:val="20"/>
              </w:rPr>
            </w:pPr>
            <w:r w:rsidRPr="00FE78BB">
              <w:rPr>
                <w:rFonts w:ascii="新細明體" w:hAnsi="新細明體" w:hint="eastAsia"/>
                <w:kern w:val="0"/>
                <w:sz w:val="20"/>
                <w:szCs w:val="20"/>
              </w:rPr>
              <w:t>圖</w:t>
            </w:r>
            <w:r w:rsidRPr="00FE78BB">
              <w:rPr>
                <w:rFonts w:ascii="新細明體" w:hAnsi="新細明體"/>
                <w:kern w:val="0"/>
                <w:sz w:val="20"/>
                <w:szCs w:val="20"/>
              </w:rPr>
              <w:t xml:space="preserve">3  </w:t>
            </w:r>
            <w:r w:rsidRPr="00FE78BB">
              <w:rPr>
                <w:rFonts w:ascii="新細明體" w:hAnsi="新細明體" w:hint="eastAsia"/>
                <w:kern w:val="0"/>
                <w:sz w:val="20"/>
                <w:szCs w:val="20"/>
              </w:rPr>
              <w:t>清人吳友如</w:t>
            </w:r>
            <w:r w:rsidRPr="00FE78BB">
              <w:rPr>
                <w:rFonts w:ascii="新細明體" w:hAnsi="新細明體"/>
                <w:kern w:val="0"/>
                <w:sz w:val="20"/>
                <w:szCs w:val="20"/>
              </w:rPr>
              <w:t xml:space="preserve"> </w:t>
            </w:r>
            <w:r w:rsidRPr="00FE78BB">
              <w:rPr>
                <w:rFonts w:ascii="新細明體" w:hAnsi="新細明體" w:hint="eastAsia"/>
                <w:kern w:val="0"/>
                <w:sz w:val="20"/>
                <w:szCs w:val="20"/>
              </w:rPr>
              <w:t>窅娘圖</w:t>
            </w:r>
            <w:r w:rsidRPr="00FE78BB">
              <w:rPr>
                <w:rFonts w:ascii="新細明體" w:hAnsi="新細明體"/>
                <w:kern w:val="0"/>
                <w:sz w:val="20"/>
                <w:szCs w:val="20"/>
              </w:rPr>
              <w:t>(</w:t>
            </w:r>
            <w:r w:rsidRPr="00FE78BB">
              <w:rPr>
                <w:rFonts w:ascii="新細明體" w:hAnsi="新細明體" w:hint="eastAsia"/>
                <w:kern w:val="0"/>
                <w:sz w:val="20"/>
                <w:szCs w:val="20"/>
              </w:rPr>
              <w:t>步步生蓮花</w:t>
            </w:r>
            <w:r w:rsidRPr="00FE78BB">
              <w:rPr>
                <w:rFonts w:ascii="新細明體" w:hAnsi="新細明體"/>
                <w:kern w:val="0"/>
                <w:sz w:val="20"/>
                <w:szCs w:val="20"/>
              </w:rPr>
              <w:t>)</w:t>
            </w:r>
          </w:p>
          <w:p w:rsidR="0024197C" w:rsidRPr="00FE78BB" w:rsidRDefault="0024197C" w:rsidP="00FE78BB">
            <w:pPr>
              <w:spacing w:line="336" w:lineRule="auto"/>
              <w:jc w:val="center"/>
              <w:rPr>
                <w:kern w:val="0"/>
                <w:sz w:val="20"/>
                <w:szCs w:val="20"/>
              </w:rPr>
            </w:pPr>
            <w:r w:rsidRPr="00FE78BB">
              <w:rPr>
                <w:rFonts w:ascii="新細明體" w:hAnsi="新細明體"/>
                <w:kern w:val="0"/>
                <w:sz w:val="20"/>
                <w:szCs w:val="20"/>
              </w:rPr>
              <w:t>(</w:t>
            </w:r>
            <w:r w:rsidRPr="00FE78BB">
              <w:rPr>
                <w:rFonts w:ascii="新細明體" w:hAnsi="新細明體" w:cs="新細明體" w:hint="eastAsia"/>
                <w:kern w:val="0"/>
                <w:sz w:val="20"/>
                <w:szCs w:val="20"/>
              </w:rPr>
              <w:t>藝術家</w:t>
            </w:r>
            <w:r w:rsidRPr="00FE78BB">
              <w:rPr>
                <w:rFonts w:ascii="新細明體" w:hAnsi="新細明體" w:hint="eastAsia"/>
                <w:kern w:val="0"/>
                <w:sz w:val="20"/>
                <w:szCs w:val="20"/>
              </w:rPr>
              <w:t>林珮淳提供</w:t>
            </w:r>
            <w:r w:rsidRPr="00FE78BB">
              <w:rPr>
                <w:rFonts w:ascii="新細明體" w:hAnsi="新細明體"/>
                <w:kern w:val="0"/>
                <w:sz w:val="20"/>
                <w:szCs w:val="20"/>
              </w:rPr>
              <w:t>)</w:t>
            </w:r>
          </w:p>
        </w:tc>
      </w:tr>
    </w:tbl>
    <w:p w:rsidR="0024197C" w:rsidRDefault="0024197C" w:rsidP="00896BB2">
      <w:pPr>
        <w:rPr>
          <w:rFonts w:ascii="新細明體" w:cs="新細明體"/>
          <w:b/>
          <w:sz w:val="28"/>
          <w:szCs w:val="24"/>
        </w:rPr>
      </w:pPr>
    </w:p>
    <w:p w:rsidR="0024197C" w:rsidRPr="000412F8" w:rsidRDefault="0024197C" w:rsidP="00896BB2">
      <w:pPr>
        <w:rPr>
          <w:rFonts w:ascii="新細明體" w:cs="新細明體"/>
          <w:b/>
          <w:sz w:val="28"/>
          <w:szCs w:val="24"/>
        </w:rPr>
      </w:pPr>
      <w:r w:rsidRPr="000412F8">
        <w:rPr>
          <w:rFonts w:ascii="新細明體" w:hAnsi="新細明體" w:cs="新細明體"/>
          <w:b/>
          <w:sz w:val="28"/>
          <w:szCs w:val="24"/>
        </w:rPr>
        <w:lastRenderedPageBreak/>
        <w:t xml:space="preserve">2. </w:t>
      </w:r>
      <w:r w:rsidRPr="000412F8">
        <w:rPr>
          <w:rFonts w:ascii="新細明體" w:hAnsi="新細明體" w:cs="新細明體" w:hint="eastAsia"/>
          <w:b/>
          <w:kern w:val="0"/>
          <w:sz w:val="28"/>
          <w:szCs w:val="24"/>
        </w:rPr>
        <w:t>相對說畫系列二</w:t>
      </w:r>
    </w:p>
    <w:tbl>
      <w:tblPr>
        <w:tblW w:w="0" w:type="auto"/>
        <w:tblLook w:val="00A0"/>
      </w:tblPr>
      <w:tblGrid>
        <w:gridCol w:w="4659"/>
        <w:gridCol w:w="3641"/>
        <w:gridCol w:w="222"/>
      </w:tblGrid>
      <w:tr w:rsidR="0024197C" w:rsidTr="00FE78BB">
        <w:trPr>
          <w:trHeight w:val="7869"/>
        </w:trPr>
        <w:tc>
          <w:tcPr>
            <w:tcW w:w="1963" w:type="dxa"/>
          </w:tcPr>
          <w:p w:rsidR="0024197C" w:rsidRPr="00FE78BB" w:rsidRDefault="0024197C" w:rsidP="005B3244">
            <w:pPr>
              <w:rPr>
                <w:rFonts w:ascii="新細明體" w:cs="新細明體"/>
                <w:b/>
                <w:kern w:val="0"/>
                <w:sz w:val="20"/>
                <w:szCs w:val="20"/>
              </w:rPr>
            </w:pPr>
            <w:r w:rsidRPr="00FE78BB">
              <w:rPr>
                <w:rFonts w:ascii="新細明體" w:hAnsi="新細明體" w:cs="新細明體"/>
                <w:kern w:val="0"/>
                <w:sz w:val="20"/>
                <w:szCs w:val="20"/>
              </w:rPr>
              <w:t xml:space="preserve">    </w:t>
            </w:r>
            <w:r w:rsidRPr="00FE78BB">
              <w:rPr>
                <w:rFonts w:ascii="新細明體" w:hAnsi="新細明體" w:cs="新細明體" w:hint="eastAsia"/>
                <w:kern w:val="0"/>
                <w:sz w:val="20"/>
                <w:szCs w:val="20"/>
              </w:rPr>
              <w:t>圖</w:t>
            </w:r>
            <w:r w:rsidRPr="00FE78BB">
              <w:rPr>
                <w:rFonts w:ascii="新細明體" w:hAnsi="新細明體" w:cs="新細明體"/>
                <w:kern w:val="0"/>
                <w:sz w:val="20"/>
                <w:szCs w:val="20"/>
              </w:rPr>
              <w:t xml:space="preserve">4  </w:t>
            </w:r>
            <w:r w:rsidRPr="00FE78BB">
              <w:rPr>
                <w:rFonts w:ascii="新細明體" w:hAnsi="新細明體" w:cs="新細明體" w:hint="eastAsia"/>
                <w:kern w:val="0"/>
                <w:sz w:val="20"/>
                <w:szCs w:val="20"/>
              </w:rPr>
              <w:t>仿古代仕女圖扇畫</w:t>
            </w:r>
            <w:r w:rsidRPr="00FE78BB">
              <w:rPr>
                <w:rFonts w:ascii="新細明體" w:hAnsi="新細明體" w:cs="新細明體"/>
                <w:kern w:val="0"/>
                <w:sz w:val="20"/>
                <w:szCs w:val="20"/>
              </w:rPr>
              <w:t>(</w:t>
            </w:r>
            <w:r w:rsidRPr="00FE78BB">
              <w:rPr>
                <w:rFonts w:ascii="新細明體" w:hAnsi="新細明體" w:cs="新細明體" w:hint="eastAsia"/>
                <w:kern w:val="0"/>
                <w:sz w:val="20"/>
                <w:szCs w:val="20"/>
              </w:rPr>
              <w:t>藝術家林珮淳提供</w:t>
            </w:r>
            <w:r w:rsidRPr="00FE78BB">
              <w:rPr>
                <w:rFonts w:ascii="新細明體" w:hAnsi="新細明體" w:cs="新細明體"/>
                <w:kern w:val="0"/>
                <w:sz w:val="20"/>
                <w:szCs w:val="20"/>
              </w:rPr>
              <w:t>)</w:t>
            </w:r>
            <w:r w:rsidR="009E7EA0">
              <w:rPr>
                <w:noProof/>
              </w:rPr>
              <w:drawing>
                <wp:anchor distT="0" distB="0" distL="114300" distR="114300" simplePos="0" relativeHeight="251662336" behindDoc="0" locked="0" layoutInCell="1" allowOverlap="1">
                  <wp:simplePos x="0" y="0"/>
                  <wp:positionH relativeFrom="column">
                    <wp:posOffset>-66421</wp:posOffset>
                  </wp:positionH>
                  <wp:positionV relativeFrom="paragraph">
                    <wp:posOffset>66802</wp:posOffset>
                  </wp:positionV>
                  <wp:extent cx="2907792" cy="4762627"/>
                  <wp:effectExtent l="0" t="19050" r="83058" b="57023"/>
                  <wp:wrapSquare wrapText="bothSides"/>
                  <wp:docPr id="26" name="圖片 29" descr="1_20_000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_20_0001.tif"/>
                          <pic:cNvPicPr/>
                        </pic:nvPicPr>
                        <pic:blipFill>
                          <a:blip r:embed="rId11" cstate="print"/>
                          <a:stretch>
                            <a:fillRect/>
                          </a:stretch>
                        </pic:blipFill>
                        <pic:spPr>
                          <a:xfrm>
                            <a:off x="0" y="0"/>
                            <a:ext cx="2907792" cy="476262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Pr="00FE78BB">
              <w:rPr>
                <w:rFonts w:ascii="新細明體" w:hAnsi="新細明體" w:cs="新細明體"/>
                <w:kern w:val="0"/>
                <w:sz w:val="20"/>
                <w:szCs w:val="20"/>
              </w:rPr>
              <w:t xml:space="preserve">     </w:t>
            </w:r>
          </w:p>
        </w:tc>
        <w:tc>
          <w:tcPr>
            <w:tcW w:w="848" w:type="dxa"/>
            <w:vAlign w:val="center"/>
          </w:tcPr>
          <w:p w:rsidR="0024197C" w:rsidRPr="00FE78BB" w:rsidRDefault="009E7EA0" w:rsidP="00D0623D">
            <w:pPr>
              <w:rPr>
                <w:rFonts w:ascii="新細明體" w:cs="新細明體"/>
                <w:b/>
                <w:kern w:val="0"/>
                <w:sz w:val="20"/>
                <w:szCs w:val="20"/>
              </w:rPr>
            </w:pPr>
            <w:r>
              <w:rPr>
                <w:noProof/>
              </w:rPr>
              <w:drawing>
                <wp:anchor distT="0" distB="0" distL="114300" distR="114300" simplePos="0" relativeHeight="251663360" behindDoc="1" locked="0" layoutInCell="1" allowOverlap="1">
                  <wp:simplePos x="0" y="0"/>
                  <wp:positionH relativeFrom="column">
                    <wp:posOffset>129540</wp:posOffset>
                  </wp:positionH>
                  <wp:positionV relativeFrom="paragraph">
                    <wp:posOffset>-2333371</wp:posOffset>
                  </wp:positionV>
                  <wp:extent cx="2174494" cy="2067179"/>
                  <wp:effectExtent l="76200" t="38100" r="54356" b="28321"/>
                  <wp:wrapTight wrapText="bothSides">
                    <wp:wrapPolygon edited="0">
                      <wp:start x="-757" y="-398"/>
                      <wp:lineTo x="-757" y="21896"/>
                      <wp:lineTo x="21951" y="21896"/>
                      <wp:lineTo x="21951" y="21896"/>
                      <wp:lineTo x="22140" y="18910"/>
                      <wp:lineTo x="22140" y="2787"/>
                      <wp:lineTo x="21951" y="-199"/>
                      <wp:lineTo x="21951" y="-398"/>
                      <wp:lineTo x="-757" y="-398"/>
                    </wp:wrapPolygon>
                  </wp:wrapTight>
                  <wp:docPr id="25" name="圖片 30" descr="1_20_0001-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_20_0001-1.tif"/>
                          <pic:cNvPicPr/>
                        </pic:nvPicPr>
                        <pic:blipFill>
                          <a:blip r:embed="rId12" cstate="print"/>
                          <a:stretch>
                            <a:fillRect/>
                          </a:stretch>
                        </pic:blipFill>
                        <pic:spPr>
                          <a:xfrm>
                            <a:off x="0" y="0"/>
                            <a:ext cx="2174494" cy="206717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4197C" w:rsidRPr="00FE78BB" w:rsidRDefault="009E7EA0" w:rsidP="00FE78BB">
            <w:pPr>
              <w:jc w:val="center"/>
              <w:rPr>
                <w:rFonts w:ascii="新細明體" w:cs="新細明體"/>
                <w:b/>
                <w:kern w:val="0"/>
                <w:sz w:val="20"/>
                <w:szCs w:val="20"/>
              </w:rPr>
            </w:pPr>
            <w:r>
              <w:rPr>
                <w:rFonts w:ascii="新細明體" w:cs="新細明體"/>
                <w:b/>
                <w:noProof/>
                <w:kern w:val="0"/>
                <w:sz w:val="20"/>
                <w:szCs w:val="20"/>
              </w:rPr>
              <w:drawing>
                <wp:inline distT="0" distB="0" distL="0" distR="0">
                  <wp:extent cx="2209800" cy="2105025"/>
                  <wp:effectExtent l="0" t="0" r="0" b="0"/>
                  <wp:docPr id="4" name="圖片 38" descr="1_20_0001-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8" descr="1_20_0001-2.tif"/>
                          <pic:cNvPicPr>
                            <a:picLocks noChangeArrowheads="1"/>
                          </pic:cNvPicPr>
                        </pic:nvPicPr>
                        <pic:blipFill>
                          <a:blip r:embed="rId13"/>
                          <a:srcRect/>
                          <a:stretch>
                            <a:fillRect/>
                          </a:stretch>
                        </pic:blipFill>
                        <pic:spPr bwMode="auto">
                          <a:xfrm>
                            <a:off x="0" y="0"/>
                            <a:ext cx="2209800" cy="2105025"/>
                          </a:xfrm>
                          <a:prstGeom prst="rect">
                            <a:avLst/>
                          </a:prstGeom>
                          <a:noFill/>
                          <a:ln w="9525">
                            <a:noFill/>
                            <a:miter lim="800000"/>
                            <a:headEnd/>
                            <a:tailEnd/>
                          </a:ln>
                        </pic:spPr>
                      </pic:pic>
                    </a:graphicData>
                  </a:graphic>
                </wp:inline>
              </w:drawing>
            </w:r>
          </w:p>
        </w:tc>
        <w:tc>
          <w:tcPr>
            <w:tcW w:w="75" w:type="dxa"/>
            <w:vAlign w:val="center"/>
          </w:tcPr>
          <w:p w:rsidR="0024197C" w:rsidRPr="00FE78BB" w:rsidRDefault="0024197C" w:rsidP="00542BE8">
            <w:pPr>
              <w:rPr>
                <w:rFonts w:ascii="新細明體" w:cs="新細明體"/>
                <w:b/>
                <w:kern w:val="0"/>
                <w:sz w:val="20"/>
                <w:szCs w:val="20"/>
              </w:rPr>
            </w:pPr>
          </w:p>
        </w:tc>
      </w:tr>
      <w:tr w:rsidR="0024197C" w:rsidTr="00FE78BB">
        <w:trPr>
          <w:trHeight w:val="83"/>
        </w:trPr>
        <w:tc>
          <w:tcPr>
            <w:tcW w:w="1963" w:type="dxa"/>
          </w:tcPr>
          <w:p w:rsidR="0024197C" w:rsidRPr="00FE78BB" w:rsidRDefault="0024197C" w:rsidP="005B3244">
            <w:pPr>
              <w:rPr>
                <w:rFonts w:ascii="新細明體" w:cs="新細明體"/>
                <w:kern w:val="0"/>
                <w:sz w:val="20"/>
                <w:szCs w:val="20"/>
              </w:rPr>
            </w:pPr>
          </w:p>
        </w:tc>
        <w:tc>
          <w:tcPr>
            <w:tcW w:w="848" w:type="dxa"/>
          </w:tcPr>
          <w:p w:rsidR="0024197C" w:rsidRPr="00FE78BB" w:rsidRDefault="0024197C" w:rsidP="005B3244">
            <w:pPr>
              <w:rPr>
                <w:rFonts w:ascii="新細明體" w:cs="新細明體"/>
                <w:kern w:val="0"/>
                <w:sz w:val="20"/>
                <w:szCs w:val="20"/>
              </w:rPr>
            </w:pPr>
          </w:p>
        </w:tc>
        <w:tc>
          <w:tcPr>
            <w:tcW w:w="75" w:type="dxa"/>
          </w:tcPr>
          <w:p w:rsidR="0024197C" w:rsidRPr="00FE78BB" w:rsidRDefault="0024197C" w:rsidP="00E755A0">
            <w:pPr>
              <w:rPr>
                <w:rFonts w:ascii="新細明體" w:cs="新細明體"/>
                <w:kern w:val="0"/>
                <w:sz w:val="20"/>
                <w:szCs w:val="20"/>
              </w:rPr>
            </w:pPr>
          </w:p>
        </w:tc>
      </w:tr>
    </w:tbl>
    <w:p w:rsidR="0024197C" w:rsidRPr="008C04BC" w:rsidRDefault="0024197C" w:rsidP="00896BB2">
      <w:pPr>
        <w:adjustRightInd w:val="0"/>
        <w:snapToGrid w:val="0"/>
        <w:spacing w:line="360" w:lineRule="auto"/>
        <w:ind w:firstLine="482"/>
        <w:rPr>
          <w:rFonts w:ascii="新細明體" w:cs="新細明體"/>
          <w:kern w:val="0"/>
        </w:rPr>
      </w:pPr>
      <w:r w:rsidRPr="008C04BC">
        <w:rPr>
          <w:rFonts w:ascii="新細明體" w:hAnsi="新細明體" w:cs="新細明體" w:hint="eastAsia"/>
          <w:kern w:val="0"/>
        </w:rPr>
        <w:t>在展覽室左右二側牆上各有五幅對稱排列</w:t>
      </w:r>
      <w:r w:rsidRPr="008C04BC">
        <w:rPr>
          <w:rFonts w:ascii="新細明體" w:hAnsi="新細明體" w:cs="新細明體"/>
          <w:kern w:val="0"/>
        </w:rPr>
        <w:t>200x</w:t>
      </w:r>
      <w:smartTag w:uri="urn:schemas-microsoft-com:office:smarttags" w:element="chmetcnv">
        <w:smartTagPr>
          <w:attr w:name="SourceValue" w:val="120"/>
          <w:attr w:name="HasSpace" w:val="False"/>
          <w:attr w:name="Negative" w:val="False"/>
          <w:attr w:name="NumberType" w:val="1"/>
          <w:attr w:name="TCSC" w:val="0"/>
        </w:smartTagPr>
        <w:r w:rsidRPr="008C04BC">
          <w:rPr>
            <w:rFonts w:ascii="新細明體" w:hAnsi="新細明體" w:cs="新細明體"/>
            <w:kern w:val="0"/>
          </w:rPr>
          <w:t>120</w:t>
        </w:r>
        <w:r w:rsidRPr="008C04BC">
          <w:rPr>
            <w:rFonts w:ascii="新細明體" w:hAnsi="新細明體" w:cs="新細明體" w:hint="eastAsia"/>
            <w:kern w:val="0"/>
          </w:rPr>
          <w:t>公分</w:t>
        </w:r>
      </w:smartTag>
      <w:r w:rsidRPr="008C04BC">
        <w:rPr>
          <w:rFonts w:ascii="新細明體" w:hAnsi="新細明體" w:cs="新細明體" w:hint="eastAsia"/>
          <w:kern w:val="0"/>
        </w:rPr>
        <w:t>的作品，系列二是由二個畫面組成，共有十件作品，由緞面刺繡及油畫拼組的複合媒材，油畫長幅的上半是扇畫，內容是仿古代仕女圖的女相或男女合相，女相有側身半臥及前俯露胸，下半則是蓮花</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4)</w:t>
      </w:r>
      <w:r w:rsidRPr="008C04BC">
        <w:rPr>
          <w:rFonts w:ascii="新細明體" w:hAnsi="新細明體" w:cs="新細明體" w:hint="eastAsia"/>
          <w:kern w:val="0"/>
        </w:rPr>
        <w:t>。緞面刺繡則引用當下流行的各種美容塑身廣告語詞，以女紅金線繡出，文字如「女人的美麗了然於胸」，「女人從此胸懷大志」、「讓男人無法一手掌握」、「讓腰部以下曲線全部窈窕」、「塑形提高加大潤澤窈窕」等與繪製的作品二相對照，形成一種呼應與對比的效果。</w:t>
      </w:r>
    </w:p>
    <w:p w:rsidR="0024197C" w:rsidRPr="00F9158F" w:rsidRDefault="0024197C" w:rsidP="00896BB2">
      <w:pPr>
        <w:spacing w:line="336" w:lineRule="auto"/>
        <w:jc w:val="center"/>
        <w:rPr>
          <w:rFonts w:ascii="新細明體" w:cs="新細明體"/>
          <w:b/>
          <w:kern w:val="0"/>
        </w:rPr>
      </w:pPr>
    </w:p>
    <w:p w:rsidR="0024197C" w:rsidRDefault="0024197C" w:rsidP="00896BB2">
      <w:pPr>
        <w:spacing w:line="336" w:lineRule="auto"/>
        <w:rPr>
          <w:rFonts w:ascii="新細明體" w:cs="新細明體"/>
          <w:b/>
          <w:kern w:val="0"/>
          <w:sz w:val="28"/>
          <w:szCs w:val="24"/>
        </w:rPr>
      </w:pPr>
    </w:p>
    <w:p w:rsidR="0024197C" w:rsidRDefault="0024197C" w:rsidP="00896BB2">
      <w:pPr>
        <w:spacing w:line="336" w:lineRule="auto"/>
        <w:rPr>
          <w:rFonts w:ascii="新細明體" w:cs="新細明體"/>
          <w:b/>
          <w:kern w:val="0"/>
          <w:sz w:val="28"/>
          <w:szCs w:val="24"/>
        </w:rPr>
      </w:pPr>
      <w:r w:rsidRPr="00CA364F">
        <w:rPr>
          <w:rFonts w:ascii="新細明體" w:hAnsi="新細明體" w:cs="新細明體"/>
          <w:b/>
          <w:kern w:val="0"/>
          <w:sz w:val="28"/>
          <w:szCs w:val="24"/>
        </w:rPr>
        <w:lastRenderedPageBreak/>
        <w:t xml:space="preserve">3. </w:t>
      </w:r>
      <w:r w:rsidRPr="00CA364F">
        <w:rPr>
          <w:rFonts w:ascii="新細明體" w:hAnsi="新細明體" w:cs="新細明體" w:hint="eastAsia"/>
          <w:b/>
          <w:kern w:val="0"/>
          <w:sz w:val="28"/>
          <w:szCs w:val="24"/>
        </w:rPr>
        <w:t>相對說畫系列三</w:t>
      </w:r>
    </w:p>
    <w:tbl>
      <w:tblPr>
        <w:tblW w:w="0" w:type="auto"/>
        <w:tblLook w:val="00A0"/>
      </w:tblPr>
      <w:tblGrid>
        <w:gridCol w:w="8466"/>
      </w:tblGrid>
      <w:tr w:rsidR="0024197C" w:rsidTr="00FE78BB">
        <w:trPr>
          <w:trHeight w:val="2341"/>
        </w:trPr>
        <w:tc>
          <w:tcPr>
            <w:tcW w:w="4673" w:type="dxa"/>
          </w:tcPr>
          <w:p w:rsidR="0024197C" w:rsidRPr="00FE78BB" w:rsidRDefault="009E7EA0" w:rsidP="00FE78BB">
            <w:pPr>
              <w:spacing w:line="336" w:lineRule="auto"/>
              <w:rPr>
                <w:rFonts w:ascii="新細明體" w:cs="新細明體"/>
                <w:b/>
                <w:kern w:val="0"/>
                <w:sz w:val="20"/>
                <w:szCs w:val="24"/>
              </w:rPr>
            </w:pPr>
            <w:r>
              <w:rPr>
                <w:b/>
                <w:noProof/>
                <w:kern w:val="0"/>
                <w:sz w:val="20"/>
                <w:szCs w:val="20"/>
              </w:rPr>
              <w:drawing>
                <wp:inline distT="0" distB="0" distL="0" distR="0">
                  <wp:extent cx="5219700" cy="2590800"/>
                  <wp:effectExtent l="19050" t="0" r="0" b="0"/>
                  <wp:docPr id="5" name="圖片 16" descr="IMG_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IMG_0592-1"/>
                          <pic:cNvPicPr>
                            <a:picLocks noChangeAspect="1" noChangeArrowheads="1"/>
                          </pic:cNvPicPr>
                        </pic:nvPicPr>
                        <pic:blipFill>
                          <a:blip r:embed="rId14"/>
                          <a:srcRect/>
                          <a:stretch>
                            <a:fillRect/>
                          </a:stretch>
                        </pic:blipFill>
                        <pic:spPr bwMode="auto">
                          <a:xfrm>
                            <a:off x="0" y="0"/>
                            <a:ext cx="5219700" cy="2590800"/>
                          </a:xfrm>
                          <a:prstGeom prst="rect">
                            <a:avLst/>
                          </a:prstGeom>
                          <a:noFill/>
                          <a:ln w="9525">
                            <a:noFill/>
                            <a:miter lim="800000"/>
                            <a:headEnd/>
                            <a:tailEnd/>
                          </a:ln>
                        </pic:spPr>
                      </pic:pic>
                    </a:graphicData>
                  </a:graphic>
                </wp:inline>
              </w:drawing>
            </w:r>
          </w:p>
        </w:tc>
      </w:tr>
      <w:tr w:rsidR="0024197C" w:rsidTr="00FE78BB">
        <w:trPr>
          <w:trHeight w:val="277"/>
        </w:trPr>
        <w:tc>
          <w:tcPr>
            <w:tcW w:w="4673" w:type="dxa"/>
          </w:tcPr>
          <w:p w:rsidR="0024197C" w:rsidRPr="00FE78BB" w:rsidRDefault="0024197C" w:rsidP="00FE78BB">
            <w:pPr>
              <w:adjustRightInd w:val="0"/>
              <w:snapToGrid w:val="0"/>
              <w:jc w:val="center"/>
              <w:rPr>
                <w:rFonts w:ascii="新細明體" w:cs="新細明體"/>
                <w:kern w:val="0"/>
                <w:sz w:val="20"/>
                <w:szCs w:val="20"/>
              </w:rPr>
            </w:pPr>
            <w:r w:rsidRPr="00FE78BB">
              <w:rPr>
                <w:rFonts w:ascii="新細明體" w:hAnsi="新細明體" w:hint="eastAsia"/>
                <w:kern w:val="0"/>
                <w:sz w:val="20"/>
                <w:szCs w:val="20"/>
              </w:rPr>
              <w:t>圖</w:t>
            </w:r>
            <w:r w:rsidRPr="00FE78BB">
              <w:rPr>
                <w:rFonts w:ascii="新細明體" w:hAnsi="新細明體"/>
                <w:kern w:val="0"/>
                <w:sz w:val="20"/>
                <w:szCs w:val="20"/>
              </w:rPr>
              <w:t>5  (</w:t>
            </w:r>
            <w:r w:rsidRPr="00FE78BB">
              <w:rPr>
                <w:rFonts w:ascii="新細明體" w:hAnsi="新細明體" w:cs="新細明體" w:hint="eastAsia"/>
                <w:kern w:val="0"/>
                <w:sz w:val="20"/>
                <w:szCs w:val="20"/>
              </w:rPr>
              <w:t>藝術家</w:t>
            </w:r>
            <w:r w:rsidRPr="00FE78BB">
              <w:rPr>
                <w:rFonts w:ascii="新細明體" w:hAnsi="新細明體" w:hint="eastAsia"/>
                <w:kern w:val="0"/>
                <w:sz w:val="20"/>
                <w:szCs w:val="20"/>
              </w:rPr>
              <w:t>林珮淳提供</w:t>
            </w:r>
            <w:r w:rsidRPr="00FE78BB">
              <w:rPr>
                <w:rFonts w:ascii="新細明體" w:hAnsi="新細明體"/>
                <w:kern w:val="0"/>
                <w:sz w:val="20"/>
                <w:szCs w:val="20"/>
              </w:rPr>
              <w:t>)</w:t>
            </w:r>
          </w:p>
        </w:tc>
      </w:tr>
    </w:tbl>
    <w:p w:rsidR="0024197C" w:rsidRPr="00CA364F" w:rsidRDefault="0024197C" w:rsidP="00896BB2">
      <w:pPr>
        <w:spacing w:line="336" w:lineRule="auto"/>
        <w:rPr>
          <w:rFonts w:ascii="新細明體" w:cs="新細明體"/>
          <w:b/>
          <w:kern w:val="0"/>
          <w:szCs w:val="24"/>
        </w:rPr>
      </w:pPr>
    </w:p>
    <w:p w:rsidR="0024197C" w:rsidRPr="0018003C" w:rsidRDefault="0024197C" w:rsidP="00896BB2">
      <w:pPr>
        <w:adjustRightInd w:val="0"/>
        <w:snapToGrid w:val="0"/>
        <w:spacing w:line="360" w:lineRule="auto"/>
        <w:rPr>
          <w:rFonts w:ascii="新細明體" w:cs="新細明體"/>
          <w:kern w:val="0"/>
        </w:rPr>
      </w:pPr>
      <w:r>
        <w:rPr>
          <w:rFonts w:ascii="新細明體" w:hAnsi="新細明體" w:cs="新細明體"/>
          <w:kern w:val="0"/>
        </w:rPr>
        <w:t xml:space="preserve">    </w:t>
      </w:r>
      <w:r w:rsidRPr="0018003C">
        <w:rPr>
          <w:rFonts w:ascii="新細明體" w:hAnsi="新細明體" w:cs="新細明體" w:hint="eastAsia"/>
          <w:kern w:val="0"/>
        </w:rPr>
        <w:t>系列三</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5)</w:t>
      </w:r>
      <w:r w:rsidRPr="0018003C">
        <w:rPr>
          <w:rFonts w:ascii="新細明體" w:hAnsi="新細明體" w:cs="新細明體" w:hint="eastAsia"/>
          <w:kern w:val="0"/>
        </w:rPr>
        <w:t>則是十幅由</w:t>
      </w:r>
      <w:r>
        <w:rPr>
          <w:rFonts w:ascii="新細明體" w:hAnsi="新細明體" w:cs="新細明體"/>
          <w:kern w:val="0"/>
        </w:rPr>
        <w:t>45</w:t>
      </w:r>
      <w:r w:rsidRPr="0018003C">
        <w:rPr>
          <w:rFonts w:ascii="新細明體" w:hAnsi="新細明體" w:cs="新細明體"/>
          <w:kern w:val="0"/>
        </w:rPr>
        <w:t>x</w:t>
      </w:r>
      <w:r>
        <w:rPr>
          <w:rFonts w:ascii="新細明體" w:hAnsi="新細明體" w:cs="新細明體"/>
          <w:kern w:val="0"/>
        </w:rPr>
        <w:t>90</w:t>
      </w:r>
      <w:r w:rsidRPr="0018003C">
        <w:rPr>
          <w:rFonts w:ascii="新細明體" w:hAnsi="新細明體" w:cs="新細明體" w:hint="eastAsia"/>
          <w:kern w:val="0"/>
        </w:rPr>
        <w:t>公分緞面刺繡水蓮與絹</w:t>
      </w:r>
      <w:r w:rsidRPr="0018003C">
        <w:rPr>
          <w:rFonts w:hint="eastAsia"/>
        </w:rPr>
        <w:t>印的作品</w:t>
      </w:r>
      <w:r w:rsidRPr="0018003C">
        <w:rPr>
          <w:rFonts w:ascii="新細明體" w:hAnsi="新細明體" w:cs="新細明體" w:hint="eastAsia"/>
          <w:kern w:val="0"/>
        </w:rPr>
        <w:t>並陳，一半以金線繡出蓮花，另一半則是絹印的三寸金蓮、仕女圖、西方當代美女及古籍中的文字組合而成。</w:t>
      </w:r>
    </w:p>
    <w:p w:rsidR="0024197C" w:rsidRPr="00CA364F" w:rsidRDefault="0024197C" w:rsidP="00896BB2">
      <w:pPr>
        <w:spacing w:line="336" w:lineRule="auto"/>
        <w:rPr>
          <w:rFonts w:ascii="新細明體" w:cs="新細明體"/>
          <w:b/>
          <w:kern w:val="0"/>
          <w:szCs w:val="24"/>
        </w:rPr>
      </w:pPr>
    </w:p>
    <w:p w:rsidR="0024197C" w:rsidRPr="00CA364F" w:rsidRDefault="0024197C" w:rsidP="00896BB2">
      <w:pPr>
        <w:spacing w:line="336" w:lineRule="auto"/>
        <w:rPr>
          <w:rFonts w:ascii="新細明體" w:cs="新細明體"/>
          <w:b/>
          <w:kern w:val="0"/>
          <w:sz w:val="28"/>
          <w:szCs w:val="24"/>
        </w:rPr>
      </w:pPr>
      <w:r w:rsidRPr="00CA364F">
        <w:rPr>
          <w:rFonts w:ascii="新細明體" w:hAnsi="新細明體" w:cs="新細明體"/>
          <w:b/>
          <w:kern w:val="0"/>
          <w:sz w:val="28"/>
          <w:szCs w:val="24"/>
        </w:rPr>
        <w:t xml:space="preserve">4. </w:t>
      </w:r>
      <w:r w:rsidRPr="00CA364F">
        <w:rPr>
          <w:rFonts w:ascii="新細明體" w:hAnsi="新細明體" w:cs="新細明體" w:hint="eastAsia"/>
          <w:b/>
          <w:kern w:val="0"/>
          <w:sz w:val="28"/>
          <w:szCs w:val="24"/>
        </w:rPr>
        <w:t>纏足及塑身剪報文件</w:t>
      </w:r>
    </w:p>
    <w:p w:rsidR="0024197C" w:rsidRDefault="0024197C" w:rsidP="00896BB2">
      <w:pPr>
        <w:adjustRightInd w:val="0"/>
        <w:snapToGrid w:val="0"/>
        <w:spacing w:line="360" w:lineRule="auto"/>
        <w:ind w:firstLineChars="200" w:firstLine="480"/>
        <w:rPr>
          <w:rFonts w:ascii="新細明體" w:cs="新細明體"/>
          <w:kern w:val="0"/>
        </w:rPr>
      </w:pPr>
      <w:r w:rsidRPr="0018003C">
        <w:rPr>
          <w:rFonts w:ascii="新細明體" w:hAnsi="新細明體" w:cs="新細明體" w:hint="eastAsia"/>
          <w:kern w:val="0"/>
        </w:rPr>
        <w:t>文件內容陳列林珮淳所做的田野調查，包含</w:t>
      </w:r>
      <w:r w:rsidRPr="0018003C">
        <w:rPr>
          <w:rFonts w:ascii="新細明體" w:hAnsi="新細明體" w:cs="新細明體"/>
          <w:kern w:val="0"/>
        </w:rPr>
        <w:t>X</w:t>
      </w:r>
      <w:r w:rsidRPr="0018003C">
        <w:rPr>
          <w:rFonts w:ascii="新細明體" w:hAnsi="新細明體" w:cs="新細明體" w:hint="eastAsia"/>
          <w:kern w:val="0"/>
        </w:rPr>
        <w:t>光片</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6)</w:t>
      </w:r>
      <w:r>
        <w:rPr>
          <w:rFonts w:ascii="新細明體" w:hAnsi="新細明體" w:cs="新細明體" w:hint="eastAsia"/>
          <w:kern w:val="0"/>
        </w:rPr>
        <w:t>、</w:t>
      </w:r>
      <w:r w:rsidRPr="0018003C">
        <w:rPr>
          <w:rFonts w:ascii="新細明體" w:hAnsi="新細明體" w:cs="新細明體" w:hint="eastAsia"/>
          <w:kern w:val="0"/>
        </w:rPr>
        <w:t>解開裹腳布後怵目驚心的照片</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7)</w:t>
      </w:r>
      <w:r w:rsidRPr="0018003C">
        <w:rPr>
          <w:rFonts w:ascii="新細明體" w:hAnsi="新細明體" w:cs="新細明體" w:hint="eastAsia"/>
          <w:kern w:val="0"/>
        </w:rPr>
        <w:t>、訪問纏足婦女的記錄</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8)</w:t>
      </w:r>
      <w:r w:rsidRPr="0018003C">
        <w:rPr>
          <w:rFonts w:ascii="新細明體" w:hAnsi="新細明體" w:cs="新細明體" w:hint="eastAsia"/>
          <w:kern w:val="0"/>
        </w:rPr>
        <w:t>，，纏足的藥方、文獻、圖片、與蒐及</w:t>
      </w:r>
      <w:r>
        <w:rPr>
          <w:rFonts w:ascii="新細明體" w:hAnsi="新細明體" w:cs="新細明體" w:hint="eastAsia"/>
          <w:kern w:val="0"/>
        </w:rPr>
        <w:t>當</w:t>
      </w:r>
      <w:r w:rsidRPr="0018003C">
        <w:rPr>
          <w:rFonts w:ascii="新細明體" w:hAnsi="新細明體" w:cs="新細明體" w:hint="eastAsia"/>
          <w:kern w:val="0"/>
        </w:rPr>
        <w:t>年的塑身廣告的剪報的文件資料</w:t>
      </w:r>
      <w:r w:rsidRPr="0018003C">
        <w:rPr>
          <w:rFonts w:ascii="新細明體" w:hAnsi="新細明體" w:cs="新細明體"/>
          <w:kern w:val="0"/>
        </w:rPr>
        <w:t>(</w:t>
      </w:r>
      <w:r w:rsidRPr="0018003C">
        <w:rPr>
          <w:rFonts w:ascii="新細明體" w:hAnsi="新細明體" w:cs="新細明體" w:hint="eastAsia"/>
          <w:kern w:val="0"/>
        </w:rPr>
        <w:t>圖</w:t>
      </w:r>
      <w:r>
        <w:rPr>
          <w:rFonts w:ascii="新細明體" w:hAnsi="新細明體" w:cs="新細明體"/>
          <w:kern w:val="0"/>
        </w:rPr>
        <w:t>9</w:t>
      </w:r>
      <w:r w:rsidRPr="0018003C">
        <w:rPr>
          <w:rFonts w:ascii="新細明體" w:hAnsi="新細明體" w:cs="新細明體"/>
          <w:kern w:val="0"/>
        </w:rPr>
        <w:t>)</w:t>
      </w:r>
      <w:r w:rsidRPr="0018003C">
        <w:rPr>
          <w:rFonts w:ascii="新細明體" w:hAnsi="新細明體" w:cs="新細明體" w:hint="eastAsia"/>
          <w:kern w:val="0"/>
        </w:rPr>
        <w:t>，放在展覽廳的二張長桌上</w:t>
      </w:r>
      <w:r>
        <w:rPr>
          <w:rFonts w:ascii="新細明體" w:hAnsi="新細明體" w:cs="新細明體"/>
          <w:kern w:val="0"/>
        </w:rPr>
        <w:t>(</w:t>
      </w:r>
      <w:r>
        <w:rPr>
          <w:rFonts w:ascii="新細明體" w:hAnsi="新細明體" w:cs="新細明體" w:hint="eastAsia"/>
          <w:kern w:val="0"/>
        </w:rPr>
        <w:t>圖</w:t>
      </w:r>
      <w:r>
        <w:rPr>
          <w:rFonts w:ascii="新細明體" w:hAnsi="新細明體" w:cs="新細明體"/>
          <w:kern w:val="0"/>
        </w:rPr>
        <w:t>10)</w:t>
      </w:r>
      <w:r w:rsidRPr="0018003C">
        <w:rPr>
          <w:rFonts w:ascii="新細明體" w:hAnsi="新細明體" w:cs="新細明體" w:hint="eastAsia"/>
          <w:kern w:val="0"/>
        </w:rPr>
        <w:t>。</w:t>
      </w:r>
    </w:p>
    <w:p w:rsidR="0024197C" w:rsidRDefault="009E7EA0" w:rsidP="003D5C25">
      <w:pPr>
        <w:adjustRightInd w:val="0"/>
        <w:snapToGrid w:val="0"/>
        <w:spacing w:line="360" w:lineRule="auto"/>
        <w:rPr>
          <w:rFonts w:ascii="新細明體" w:cs="新細明體"/>
          <w:kern w:val="0"/>
        </w:rPr>
      </w:pPr>
      <w:r>
        <w:rPr>
          <w:rFonts w:ascii="新細明體" w:cs="新細明體"/>
          <w:noProof/>
          <w:kern w:val="0"/>
        </w:rPr>
        <w:drawing>
          <wp:inline distT="0" distB="0" distL="0" distR="0">
            <wp:extent cx="2524125" cy="1800225"/>
            <wp:effectExtent l="19050" t="0" r="9525" b="0"/>
            <wp:docPr id="6" name="圖片 4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03.jpg"/>
                    <pic:cNvPicPr>
                      <a:picLocks noChangeAspect="1" noChangeArrowheads="1"/>
                    </pic:cNvPicPr>
                  </pic:nvPicPr>
                  <pic:blipFill>
                    <a:blip r:embed="rId15"/>
                    <a:srcRect/>
                    <a:stretch>
                      <a:fillRect/>
                    </a:stretch>
                  </pic:blipFill>
                  <pic:spPr bwMode="auto">
                    <a:xfrm>
                      <a:off x="0" y="0"/>
                      <a:ext cx="2524125" cy="1800225"/>
                    </a:xfrm>
                    <a:prstGeom prst="rect">
                      <a:avLst/>
                    </a:prstGeom>
                    <a:noFill/>
                    <a:ln w="9525">
                      <a:noFill/>
                      <a:miter lim="800000"/>
                      <a:headEnd/>
                      <a:tailEnd/>
                    </a:ln>
                  </pic:spPr>
                </pic:pic>
              </a:graphicData>
            </a:graphic>
          </wp:inline>
        </w:drawing>
      </w:r>
      <w:r>
        <w:rPr>
          <w:rFonts w:ascii="新細明體" w:cs="新細明體"/>
          <w:noProof/>
          <w:kern w:val="0"/>
        </w:rPr>
        <w:drawing>
          <wp:inline distT="0" distB="0" distL="0" distR="0">
            <wp:extent cx="2628900" cy="1819275"/>
            <wp:effectExtent l="19050" t="0" r="0" b="0"/>
            <wp:docPr id="7" name="圖片 42" descr="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14-1.jpg"/>
                    <pic:cNvPicPr>
                      <a:picLocks noChangeAspect="1" noChangeArrowheads="1"/>
                    </pic:cNvPicPr>
                  </pic:nvPicPr>
                  <pic:blipFill>
                    <a:blip r:embed="rId16"/>
                    <a:srcRect/>
                    <a:stretch>
                      <a:fillRect/>
                    </a:stretch>
                  </pic:blipFill>
                  <pic:spPr bwMode="auto">
                    <a:xfrm>
                      <a:off x="0" y="0"/>
                      <a:ext cx="2628900" cy="1819275"/>
                    </a:xfrm>
                    <a:prstGeom prst="rect">
                      <a:avLst/>
                    </a:prstGeom>
                    <a:noFill/>
                    <a:ln w="9525">
                      <a:noFill/>
                      <a:miter lim="800000"/>
                      <a:headEnd/>
                      <a:tailEnd/>
                    </a:ln>
                  </pic:spPr>
                </pic:pic>
              </a:graphicData>
            </a:graphic>
          </wp:inline>
        </w:drawing>
      </w:r>
    </w:p>
    <w:p w:rsidR="0024197C" w:rsidRPr="003D5C25" w:rsidRDefault="0024197C" w:rsidP="002C61AD">
      <w:pPr>
        <w:adjustRightInd w:val="0"/>
        <w:snapToGrid w:val="0"/>
        <w:spacing w:line="360" w:lineRule="auto"/>
        <w:rPr>
          <w:rFonts w:ascii="新細明體" w:cs="新細明體"/>
          <w:kern w:val="0"/>
          <w:sz w:val="20"/>
          <w:szCs w:val="20"/>
        </w:rPr>
      </w:pPr>
      <w:r>
        <w:rPr>
          <w:rFonts w:ascii="新細明體" w:hAnsi="新細明體" w:cs="新細明體"/>
          <w:sz w:val="20"/>
          <w:szCs w:val="20"/>
        </w:rPr>
        <w:t xml:space="preserve">  </w:t>
      </w:r>
      <w:r w:rsidRPr="003D5C25">
        <w:rPr>
          <w:rFonts w:ascii="新細明體" w:hAnsi="新細明體" w:cs="新細明體" w:hint="eastAsia"/>
          <w:sz w:val="20"/>
          <w:szCs w:val="20"/>
        </w:rPr>
        <w:t>圖</w:t>
      </w:r>
      <w:r>
        <w:rPr>
          <w:rFonts w:ascii="新細明體" w:hAnsi="新細明體" w:cs="新細明體"/>
          <w:sz w:val="20"/>
          <w:szCs w:val="20"/>
        </w:rPr>
        <w:t xml:space="preserve">6  </w:t>
      </w:r>
      <w:r>
        <w:rPr>
          <w:rFonts w:ascii="新細明體" w:hAnsi="新細明體" w:cs="新細明體" w:hint="eastAsia"/>
          <w:sz w:val="20"/>
          <w:szCs w:val="20"/>
        </w:rPr>
        <w:t>提供</w:t>
      </w:r>
      <w:r w:rsidRPr="003D5C25">
        <w:rPr>
          <w:rFonts w:ascii="新細明體" w:hAnsi="新細明體" w:cs="新細明體" w:hint="eastAsia"/>
          <w:sz w:val="20"/>
          <w:szCs w:val="20"/>
        </w:rPr>
        <w:t>尺寸約</w:t>
      </w:r>
      <w:r w:rsidRPr="003D5C25">
        <w:rPr>
          <w:rFonts w:ascii="新細明體" w:hAnsi="新細明體" w:cs="新細明體"/>
          <w:sz w:val="20"/>
          <w:szCs w:val="20"/>
        </w:rPr>
        <w:t>21</w:t>
      </w:r>
      <w:r w:rsidRPr="003D5C25">
        <w:rPr>
          <w:rFonts w:ascii="新細明體" w:hAnsi="新細明體" w:cs="新細明體" w:hint="eastAsia"/>
          <w:sz w:val="20"/>
          <w:szCs w:val="20"/>
        </w:rPr>
        <w:t>×</w:t>
      </w:r>
      <w:r w:rsidRPr="003D5C25">
        <w:rPr>
          <w:rFonts w:ascii="新細明體" w:hAnsi="新細明體" w:cs="新細明體"/>
          <w:sz w:val="20"/>
          <w:szCs w:val="20"/>
        </w:rPr>
        <w:t>29.7</w:t>
      </w:r>
      <w:r w:rsidRPr="003D5C25">
        <w:rPr>
          <w:rFonts w:ascii="新細明體" w:hAnsi="新細明體" w:cs="新細明體" w:hint="eastAsia"/>
          <w:sz w:val="20"/>
          <w:szCs w:val="20"/>
        </w:rPr>
        <w:t>公分</w:t>
      </w:r>
      <w:r w:rsidRPr="00826587">
        <w:rPr>
          <w:rFonts w:ascii="新細明體" w:hAnsi="新細明體" w:cs="新細明體"/>
          <w:sz w:val="20"/>
          <w:szCs w:val="20"/>
        </w:rPr>
        <w:t>(</w:t>
      </w:r>
      <w:r w:rsidRPr="00826587">
        <w:rPr>
          <w:rFonts w:ascii="新細明體" w:hAnsi="新細明體" w:cs="新細明體" w:hint="eastAsia"/>
          <w:sz w:val="20"/>
          <w:szCs w:val="20"/>
        </w:rPr>
        <w:t>藝術家</w:t>
      </w:r>
      <w:r>
        <w:rPr>
          <w:rFonts w:ascii="新細明體" w:hAnsi="新細明體" w:cs="新細明體" w:hint="eastAsia"/>
          <w:sz w:val="20"/>
          <w:szCs w:val="20"/>
        </w:rPr>
        <w:t>林珮淳提供</w:t>
      </w:r>
      <w:r>
        <w:rPr>
          <w:rFonts w:ascii="新細明體" w:hAnsi="新細明體" w:cs="新細明體"/>
          <w:sz w:val="20"/>
          <w:szCs w:val="20"/>
        </w:rPr>
        <w:t xml:space="preserve">)         </w:t>
      </w:r>
      <w:r w:rsidRPr="003D5C25">
        <w:rPr>
          <w:rFonts w:ascii="新細明體" w:hAnsi="新細明體" w:cs="新細明體" w:hint="eastAsia"/>
          <w:sz w:val="20"/>
          <w:szCs w:val="20"/>
        </w:rPr>
        <w:t>圖</w:t>
      </w:r>
      <w:r>
        <w:rPr>
          <w:rFonts w:ascii="新細明體" w:hAnsi="新細明體" w:cs="新細明體"/>
          <w:sz w:val="20"/>
          <w:szCs w:val="20"/>
        </w:rPr>
        <w:t>7   (</w:t>
      </w:r>
      <w:r w:rsidRPr="00826587">
        <w:rPr>
          <w:rFonts w:ascii="新細明體" w:hAnsi="新細明體" w:cs="新細明體" w:hint="eastAsia"/>
          <w:sz w:val="20"/>
          <w:szCs w:val="20"/>
        </w:rPr>
        <w:t>藝術家</w:t>
      </w:r>
      <w:r>
        <w:rPr>
          <w:rFonts w:ascii="新細明體" w:hAnsi="新細明體" w:cs="新細明體" w:hint="eastAsia"/>
          <w:sz w:val="20"/>
          <w:szCs w:val="20"/>
        </w:rPr>
        <w:t>林珮淳提供</w:t>
      </w:r>
      <w:r>
        <w:rPr>
          <w:rFonts w:ascii="新細明體" w:hAnsi="新細明體" w:cs="新細明體"/>
          <w:sz w:val="20"/>
          <w:szCs w:val="20"/>
        </w:rPr>
        <w:t>)</w:t>
      </w:r>
    </w:p>
    <w:tbl>
      <w:tblPr>
        <w:tblW w:w="0" w:type="auto"/>
        <w:tblLook w:val="00A0"/>
      </w:tblPr>
      <w:tblGrid>
        <w:gridCol w:w="2388"/>
        <w:gridCol w:w="2028"/>
        <w:gridCol w:w="2098"/>
        <w:gridCol w:w="2008"/>
      </w:tblGrid>
      <w:tr w:rsidR="0024197C" w:rsidTr="00FE78BB">
        <w:tc>
          <w:tcPr>
            <w:tcW w:w="2478" w:type="dxa"/>
          </w:tcPr>
          <w:p w:rsidR="0024197C" w:rsidRPr="00FE78BB" w:rsidRDefault="009E7EA0" w:rsidP="00210C4F">
            <w:pPr>
              <w:rPr>
                <w:rFonts w:ascii="新細明體" w:cs="新細明體"/>
                <w:b/>
                <w:kern w:val="0"/>
                <w:sz w:val="20"/>
                <w:szCs w:val="20"/>
              </w:rPr>
            </w:pPr>
            <w:r>
              <w:rPr>
                <w:rFonts w:ascii="新細明體" w:cs="新細明體"/>
                <w:b/>
                <w:noProof/>
                <w:kern w:val="0"/>
                <w:sz w:val="20"/>
                <w:szCs w:val="20"/>
              </w:rPr>
              <w:lastRenderedPageBreak/>
              <w:drawing>
                <wp:inline distT="0" distB="0" distL="0" distR="0">
                  <wp:extent cx="1276350" cy="1752600"/>
                  <wp:effectExtent l="19050" t="0" r="0" b="0"/>
                  <wp:docPr id="8" name="圖片 3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08.jpg"/>
                          <pic:cNvPicPr>
                            <a:picLocks noChangeAspect="1" noChangeArrowheads="1"/>
                          </pic:cNvPicPr>
                        </pic:nvPicPr>
                        <pic:blipFill>
                          <a:blip r:embed="rId17"/>
                          <a:srcRect/>
                          <a:stretch>
                            <a:fillRect/>
                          </a:stretch>
                        </pic:blipFill>
                        <pic:spPr bwMode="auto">
                          <a:xfrm>
                            <a:off x="0" y="0"/>
                            <a:ext cx="1276350" cy="1752600"/>
                          </a:xfrm>
                          <a:prstGeom prst="rect">
                            <a:avLst/>
                          </a:prstGeom>
                          <a:noFill/>
                          <a:ln w="9525">
                            <a:noFill/>
                            <a:miter lim="800000"/>
                            <a:headEnd/>
                            <a:tailEnd/>
                          </a:ln>
                        </pic:spPr>
                      </pic:pic>
                    </a:graphicData>
                  </a:graphic>
                </wp:inline>
              </w:drawing>
            </w:r>
          </w:p>
          <w:p w:rsidR="0024197C" w:rsidRPr="00FE78BB" w:rsidRDefault="0024197C" w:rsidP="00FE78BB">
            <w:pPr>
              <w:jc w:val="center"/>
              <w:rPr>
                <w:rFonts w:ascii="新細明體" w:cs="新細明體"/>
                <w:b/>
                <w:kern w:val="0"/>
                <w:sz w:val="20"/>
                <w:szCs w:val="20"/>
              </w:rPr>
            </w:pPr>
            <w:r w:rsidRPr="00FE78BB">
              <w:rPr>
                <w:rFonts w:ascii="新細明體" w:hAnsi="新細明體" w:cs="新細明體" w:hint="eastAsia"/>
                <w:kern w:val="0"/>
                <w:sz w:val="20"/>
                <w:szCs w:val="20"/>
              </w:rPr>
              <w:t>圖</w:t>
            </w:r>
            <w:r w:rsidRPr="00FE78BB">
              <w:rPr>
                <w:rFonts w:ascii="新細明體" w:hAnsi="新細明體" w:cs="新細明體"/>
                <w:kern w:val="0"/>
                <w:sz w:val="20"/>
                <w:szCs w:val="20"/>
              </w:rPr>
              <w:t>8 (</w:t>
            </w:r>
            <w:r w:rsidRPr="00FE78BB">
              <w:rPr>
                <w:rFonts w:ascii="新細明體" w:hAnsi="新細明體" w:cs="新細明體" w:hint="eastAsia"/>
                <w:kern w:val="0"/>
                <w:sz w:val="20"/>
                <w:szCs w:val="20"/>
              </w:rPr>
              <w:t>林珮淳提供</w:t>
            </w:r>
            <w:r w:rsidRPr="00FE78BB">
              <w:rPr>
                <w:rFonts w:ascii="新細明體" w:hAnsi="新細明體" w:cs="新細明體"/>
                <w:kern w:val="0"/>
                <w:sz w:val="20"/>
                <w:szCs w:val="20"/>
              </w:rPr>
              <w:t>)</w:t>
            </w:r>
          </w:p>
          <w:p w:rsidR="0024197C" w:rsidRPr="00FE78BB" w:rsidRDefault="0024197C" w:rsidP="004E765B">
            <w:pPr>
              <w:rPr>
                <w:rFonts w:ascii="新細明體" w:cs="新細明體"/>
                <w:kern w:val="0"/>
                <w:sz w:val="20"/>
                <w:szCs w:val="20"/>
              </w:rPr>
            </w:pPr>
            <w:r w:rsidRPr="00FE78BB">
              <w:rPr>
                <w:rFonts w:ascii="新細明體" w:hAnsi="新細明體" w:cs="新細明體"/>
                <w:kern w:val="0"/>
                <w:sz w:val="20"/>
                <w:szCs w:val="20"/>
              </w:rPr>
              <w:t xml:space="preserve">                                          </w:t>
            </w:r>
          </w:p>
        </w:tc>
        <w:tc>
          <w:tcPr>
            <w:tcW w:w="2481" w:type="dxa"/>
          </w:tcPr>
          <w:p w:rsidR="0024197C" w:rsidRPr="00FE78BB" w:rsidRDefault="009E7EA0" w:rsidP="00210C4F">
            <w:pPr>
              <w:rPr>
                <w:rFonts w:ascii="新細明體" w:cs="新細明體"/>
                <w:b/>
                <w:kern w:val="0"/>
                <w:sz w:val="20"/>
                <w:szCs w:val="20"/>
              </w:rPr>
            </w:pPr>
            <w:r>
              <w:rPr>
                <w:rFonts w:ascii="新細明體" w:cs="新細明體"/>
                <w:b/>
                <w:noProof/>
                <w:kern w:val="0"/>
                <w:sz w:val="20"/>
                <w:szCs w:val="20"/>
              </w:rPr>
              <w:drawing>
                <wp:inline distT="0" distB="0" distL="0" distR="0">
                  <wp:extent cx="1076325" cy="1752600"/>
                  <wp:effectExtent l="19050" t="0" r="9525" b="0"/>
                  <wp:docPr id="9" name="圖片 40" desc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06-1.jpg"/>
                          <pic:cNvPicPr>
                            <a:picLocks noChangeAspect="1" noChangeArrowheads="1"/>
                          </pic:cNvPicPr>
                        </pic:nvPicPr>
                        <pic:blipFill>
                          <a:blip r:embed="rId18"/>
                          <a:srcRect/>
                          <a:stretch>
                            <a:fillRect/>
                          </a:stretch>
                        </pic:blipFill>
                        <pic:spPr bwMode="auto">
                          <a:xfrm>
                            <a:off x="0" y="0"/>
                            <a:ext cx="1076325" cy="1752600"/>
                          </a:xfrm>
                          <a:prstGeom prst="rect">
                            <a:avLst/>
                          </a:prstGeom>
                          <a:noFill/>
                          <a:ln w="9525">
                            <a:noFill/>
                            <a:miter lim="800000"/>
                            <a:headEnd/>
                            <a:tailEnd/>
                          </a:ln>
                        </pic:spPr>
                      </pic:pic>
                    </a:graphicData>
                  </a:graphic>
                </wp:inline>
              </w:drawing>
            </w:r>
          </w:p>
          <w:p w:rsidR="0024197C" w:rsidRPr="00FE78BB" w:rsidRDefault="0024197C" w:rsidP="00FE78BB">
            <w:pPr>
              <w:jc w:val="center"/>
              <w:rPr>
                <w:rFonts w:ascii="新細明體" w:cs="新細明體"/>
                <w:kern w:val="0"/>
                <w:sz w:val="20"/>
                <w:szCs w:val="20"/>
              </w:rPr>
            </w:pPr>
            <w:r w:rsidRPr="00FE78BB">
              <w:rPr>
                <w:rFonts w:ascii="新細明體" w:hAnsi="新細明體" w:cs="新細明體" w:hint="eastAsia"/>
                <w:kern w:val="0"/>
                <w:sz w:val="20"/>
                <w:szCs w:val="20"/>
              </w:rPr>
              <w:t>圖</w:t>
            </w:r>
            <w:r w:rsidRPr="00FE78BB">
              <w:rPr>
                <w:rFonts w:ascii="新細明體" w:hAnsi="新細明體" w:cs="新細明體"/>
                <w:kern w:val="0"/>
                <w:sz w:val="20"/>
                <w:szCs w:val="20"/>
              </w:rPr>
              <w:t>9  (</w:t>
            </w:r>
            <w:r w:rsidRPr="00FE78BB">
              <w:rPr>
                <w:rFonts w:ascii="新細明體" w:hAnsi="新細明體" w:cs="新細明體" w:hint="eastAsia"/>
                <w:kern w:val="0"/>
                <w:sz w:val="20"/>
                <w:szCs w:val="20"/>
              </w:rPr>
              <w:t>林珮淳提供</w:t>
            </w:r>
            <w:r w:rsidRPr="00FE78BB">
              <w:rPr>
                <w:rFonts w:ascii="新細明體" w:hAnsi="新細明體" w:cs="新細明體"/>
                <w:kern w:val="0"/>
                <w:sz w:val="20"/>
                <w:szCs w:val="20"/>
              </w:rPr>
              <w:t>)</w:t>
            </w:r>
          </w:p>
          <w:p w:rsidR="0024197C" w:rsidRPr="00FE78BB" w:rsidRDefault="0024197C" w:rsidP="00210C4F">
            <w:pPr>
              <w:rPr>
                <w:rFonts w:ascii="新細明體" w:cs="新細明體"/>
                <w:b/>
                <w:kern w:val="0"/>
                <w:sz w:val="20"/>
                <w:szCs w:val="20"/>
              </w:rPr>
            </w:pPr>
          </w:p>
        </w:tc>
        <w:tc>
          <w:tcPr>
            <w:tcW w:w="1835" w:type="dxa"/>
          </w:tcPr>
          <w:p w:rsidR="0024197C" w:rsidRPr="00FE78BB" w:rsidRDefault="009E7EA0" w:rsidP="00210C4F">
            <w:pPr>
              <w:rPr>
                <w:rFonts w:ascii="新細明體" w:cs="新細明體"/>
                <w:b/>
                <w:kern w:val="0"/>
                <w:sz w:val="20"/>
                <w:szCs w:val="20"/>
              </w:rPr>
            </w:pPr>
            <w:r>
              <w:rPr>
                <w:rFonts w:ascii="新細明體" w:cs="新細明體"/>
                <w:b/>
                <w:noProof/>
                <w:kern w:val="0"/>
                <w:sz w:val="20"/>
                <w:szCs w:val="20"/>
              </w:rPr>
              <w:drawing>
                <wp:inline distT="0" distB="0" distL="0" distR="0">
                  <wp:extent cx="1181100" cy="1714500"/>
                  <wp:effectExtent l="19050" t="0" r="0" b="0"/>
                  <wp:docPr id="10" name="圖片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6.jpg"/>
                          <pic:cNvPicPr>
                            <a:picLocks noChangeAspect="1" noChangeArrowheads="1"/>
                          </pic:cNvPicPr>
                        </pic:nvPicPr>
                        <pic:blipFill>
                          <a:blip r:embed="rId19"/>
                          <a:srcRect/>
                          <a:stretch>
                            <a:fillRect/>
                          </a:stretch>
                        </pic:blipFill>
                        <pic:spPr bwMode="auto">
                          <a:xfrm>
                            <a:off x="0" y="0"/>
                            <a:ext cx="1181100" cy="1714500"/>
                          </a:xfrm>
                          <a:prstGeom prst="rect">
                            <a:avLst/>
                          </a:prstGeom>
                          <a:noFill/>
                          <a:ln w="9525">
                            <a:noFill/>
                            <a:miter lim="800000"/>
                            <a:headEnd/>
                            <a:tailEnd/>
                          </a:ln>
                        </pic:spPr>
                      </pic:pic>
                    </a:graphicData>
                  </a:graphic>
                </wp:inline>
              </w:drawing>
            </w:r>
          </w:p>
        </w:tc>
        <w:tc>
          <w:tcPr>
            <w:tcW w:w="1728" w:type="dxa"/>
          </w:tcPr>
          <w:p w:rsidR="0024197C" w:rsidRPr="00FE78BB" w:rsidRDefault="009E7EA0" w:rsidP="00210C4F">
            <w:pPr>
              <w:rPr>
                <w:rFonts w:ascii="新細明體" w:cs="新細明體"/>
                <w:b/>
                <w:kern w:val="0"/>
                <w:sz w:val="20"/>
                <w:szCs w:val="20"/>
              </w:rPr>
            </w:pPr>
            <w:r>
              <w:rPr>
                <w:rFonts w:ascii="新細明體" w:cs="新細明體"/>
                <w:b/>
                <w:noProof/>
                <w:kern w:val="0"/>
                <w:sz w:val="20"/>
                <w:szCs w:val="20"/>
              </w:rPr>
              <w:drawing>
                <wp:inline distT="0" distB="0" distL="0" distR="0">
                  <wp:extent cx="1114425" cy="1724025"/>
                  <wp:effectExtent l="19050" t="0" r="9525" b="0"/>
                  <wp:docPr id="11" name="圖片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07.jpg"/>
                          <pic:cNvPicPr>
                            <a:picLocks noChangeAspect="1" noChangeArrowheads="1"/>
                          </pic:cNvPicPr>
                        </pic:nvPicPr>
                        <pic:blipFill>
                          <a:blip r:embed="rId20"/>
                          <a:srcRect/>
                          <a:stretch>
                            <a:fillRect/>
                          </a:stretch>
                        </pic:blipFill>
                        <pic:spPr bwMode="auto">
                          <a:xfrm>
                            <a:off x="0" y="0"/>
                            <a:ext cx="1114425" cy="1724025"/>
                          </a:xfrm>
                          <a:prstGeom prst="rect">
                            <a:avLst/>
                          </a:prstGeom>
                          <a:noFill/>
                          <a:ln w="9525">
                            <a:noFill/>
                            <a:miter lim="800000"/>
                            <a:headEnd/>
                            <a:tailEnd/>
                          </a:ln>
                        </pic:spPr>
                      </pic:pic>
                    </a:graphicData>
                  </a:graphic>
                </wp:inline>
              </w:drawing>
            </w:r>
          </w:p>
        </w:tc>
      </w:tr>
      <w:tr w:rsidR="0024197C" w:rsidTr="00FE78BB">
        <w:tc>
          <w:tcPr>
            <w:tcW w:w="8522" w:type="dxa"/>
            <w:gridSpan w:val="4"/>
          </w:tcPr>
          <w:p w:rsidR="0024197C" w:rsidRPr="00FE78BB" w:rsidRDefault="0024197C" w:rsidP="00FE78BB">
            <w:pPr>
              <w:tabs>
                <w:tab w:val="left" w:pos="5700"/>
              </w:tabs>
              <w:rPr>
                <w:rFonts w:ascii="新細明體" w:cs="新細明體"/>
                <w:b/>
                <w:kern w:val="0"/>
                <w:sz w:val="20"/>
                <w:szCs w:val="20"/>
              </w:rPr>
            </w:pPr>
            <w:r w:rsidRPr="00FE78BB">
              <w:rPr>
                <w:rFonts w:ascii="新細明體" w:cs="新細明體"/>
                <w:b/>
                <w:kern w:val="0"/>
                <w:sz w:val="20"/>
                <w:szCs w:val="20"/>
              </w:rPr>
              <w:tab/>
            </w:r>
          </w:p>
        </w:tc>
      </w:tr>
      <w:tr w:rsidR="0024197C" w:rsidTr="00FE78BB">
        <w:tc>
          <w:tcPr>
            <w:tcW w:w="8522" w:type="dxa"/>
            <w:gridSpan w:val="4"/>
          </w:tcPr>
          <w:p w:rsidR="0024197C" w:rsidRPr="00FE78BB" w:rsidRDefault="009E7EA0" w:rsidP="009B5DEC">
            <w:pPr>
              <w:rPr>
                <w:rFonts w:ascii="新細明體" w:cs="新細明體"/>
                <w:kern w:val="0"/>
                <w:sz w:val="20"/>
                <w:szCs w:val="20"/>
              </w:rPr>
            </w:pPr>
            <w:r>
              <w:rPr>
                <w:rFonts w:ascii="新細明體" w:cs="新細明體"/>
                <w:noProof/>
                <w:kern w:val="0"/>
                <w:sz w:val="20"/>
                <w:szCs w:val="20"/>
              </w:rPr>
              <w:drawing>
                <wp:inline distT="0" distB="0" distL="0" distR="0">
                  <wp:extent cx="5276850" cy="3952875"/>
                  <wp:effectExtent l="19050" t="0" r="0" b="0"/>
                  <wp:docPr id="12" name="圖片 9"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hoto1.jpg"/>
                          <pic:cNvPicPr>
                            <a:picLocks noChangeAspect="1" noChangeArrowheads="1"/>
                          </pic:cNvPicPr>
                        </pic:nvPicPr>
                        <pic:blipFill>
                          <a:blip r:embed="rId21"/>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24197C" w:rsidRPr="00FE78BB" w:rsidRDefault="0024197C" w:rsidP="00FE78BB">
            <w:pPr>
              <w:jc w:val="center"/>
              <w:rPr>
                <w:rFonts w:ascii="新細明體" w:cs="新細明體"/>
                <w:kern w:val="0"/>
                <w:sz w:val="20"/>
                <w:szCs w:val="20"/>
              </w:rPr>
            </w:pPr>
            <w:r w:rsidRPr="00FE78BB">
              <w:rPr>
                <w:rFonts w:ascii="新細明體" w:hAnsi="新細明體" w:hint="eastAsia"/>
                <w:kern w:val="0"/>
                <w:sz w:val="20"/>
                <w:szCs w:val="24"/>
              </w:rPr>
              <w:t>圖</w:t>
            </w:r>
            <w:r w:rsidRPr="00FE78BB">
              <w:rPr>
                <w:rFonts w:ascii="新細明體" w:hAnsi="新細明體"/>
                <w:kern w:val="0"/>
                <w:sz w:val="20"/>
                <w:szCs w:val="24"/>
              </w:rPr>
              <w:t xml:space="preserve">10   </w:t>
            </w:r>
            <w:r w:rsidRPr="00FE78BB">
              <w:rPr>
                <w:rFonts w:ascii="新細明體" w:hAnsi="新細明體" w:cs="新細明體" w:hint="eastAsia"/>
                <w:kern w:val="0"/>
                <w:sz w:val="20"/>
                <w:szCs w:val="20"/>
              </w:rPr>
              <w:t>展覽廳的二張長桌</w:t>
            </w:r>
            <w:r w:rsidRPr="00FE78BB">
              <w:rPr>
                <w:rFonts w:ascii="新細明體" w:hAnsi="新細明體" w:cs="新細明體"/>
                <w:kern w:val="0"/>
                <w:sz w:val="20"/>
                <w:szCs w:val="20"/>
              </w:rPr>
              <w:t>(</w:t>
            </w:r>
            <w:r w:rsidRPr="00FE78BB">
              <w:rPr>
                <w:rFonts w:ascii="新細明體" w:hAnsi="新細明體" w:cs="新細明體" w:hint="eastAsia"/>
                <w:kern w:val="0"/>
                <w:sz w:val="20"/>
                <w:szCs w:val="20"/>
              </w:rPr>
              <w:t>藝術家林珮淳提供</w:t>
            </w:r>
            <w:r w:rsidRPr="00FE78BB">
              <w:rPr>
                <w:rFonts w:ascii="新細明體" w:hAnsi="新細明體" w:cs="新細明體"/>
                <w:kern w:val="0"/>
                <w:sz w:val="20"/>
                <w:szCs w:val="20"/>
              </w:rPr>
              <w:t>)</w:t>
            </w:r>
          </w:p>
        </w:tc>
      </w:tr>
    </w:tbl>
    <w:p w:rsidR="0024197C" w:rsidRDefault="0024197C" w:rsidP="009B5DEC">
      <w:pPr>
        <w:tabs>
          <w:tab w:val="left" w:pos="4115"/>
        </w:tabs>
        <w:rPr>
          <w:rFonts w:ascii="新細明體" w:cs="新細明體"/>
          <w:b/>
          <w:sz w:val="28"/>
          <w:szCs w:val="24"/>
        </w:rPr>
      </w:pPr>
    </w:p>
    <w:p w:rsidR="0024197C" w:rsidRDefault="0024197C" w:rsidP="009B5DEC">
      <w:pPr>
        <w:tabs>
          <w:tab w:val="left" w:pos="4115"/>
        </w:tabs>
        <w:rPr>
          <w:rFonts w:ascii="新細明體" w:cs="新細明體"/>
          <w:b/>
          <w:sz w:val="28"/>
          <w:szCs w:val="24"/>
        </w:rPr>
      </w:pPr>
    </w:p>
    <w:p w:rsidR="0024197C" w:rsidRDefault="0024197C" w:rsidP="009B5DEC">
      <w:pPr>
        <w:tabs>
          <w:tab w:val="left" w:pos="4115"/>
        </w:tabs>
        <w:rPr>
          <w:rFonts w:ascii="新細明體" w:cs="新細明體"/>
          <w:b/>
          <w:sz w:val="28"/>
          <w:szCs w:val="24"/>
        </w:rPr>
      </w:pPr>
    </w:p>
    <w:p w:rsidR="0024197C" w:rsidRDefault="0024197C" w:rsidP="009B5DEC">
      <w:pPr>
        <w:tabs>
          <w:tab w:val="left" w:pos="4115"/>
        </w:tabs>
        <w:rPr>
          <w:rFonts w:ascii="新細明體" w:cs="新細明體"/>
          <w:b/>
          <w:sz w:val="28"/>
          <w:szCs w:val="24"/>
        </w:rPr>
      </w:pPr>
    </w:p>
    <w:p w:rsidR="0024197C" w:rsidRPr="009B5DEC" w:rsidRDefault="0024197C" w:rsidP="009B5DEC">
      <w:pPr>
        <w:tabs>
          <w:tab w:val="left" w:pos="4115"/>
        </w:tabs>
        <w:rPr>
          <w:rFonts w:ascii="新細明體" w:cs="新細明體"/>
          <w:b/>
          <w:szCs w:val="24"/>
        </w:rPr>
      </w:pPr>
      <w:r w:rsidRPr="00CA364F">
        <w:rPr>
          <w:rFonts w:ascii="新細明體" w:hAnsi="新細明體" w:cs="新細明體"/>
          <w:b/>
          <w:sz w:val="28"/>
          <w:szCs w:val="24"/>
        </w:rPr>
        <w:lastRenderedPageBreak/>
        <w:t xml:space="preserve">5. </w:t>
      </w:r>
      <w:r w:rsidRPr="00CA364F">
        <w:rPr>
          <w:rFonts w:ascii="新細明體" w:hAnsi="新細明體" w:cs="新細明體" w:hint="eastAsia"/>
          <w:b/>
          <w:sz w:val="28"/>
          <w:szCs w:val="24"/>
        </w:rPr>
        <w:t>展覽平面配置圖及展場相片</w:t>
      </w:r>
      <w:r w:rsidRPr="00CA364F">
        <w:rPr>
          <w:rFonts w:ascii="新細明體" w:hAnsi="新細明體" w:cs="新細明體"/>
          <w:b/>
          <w:sz w:val="28"/>
          <w:szCs w:val="24"/>
        </w:rPr>
        <w:t xml:space="preserve">  </w:t>
      </w:r>
      <w:r w:rsidRPr="00CA364F">
        <w:rPr>
          <w:rFonts w:ascii="新細明體" w:hAnsi="新細明體" w:cs="新細明體"/>
          <w:b/>
          <w:color w:val="FF0000"/>
          <w:sz w:val="28"/>
          <w:szCs w:val="24"/>
        </w:rPr>
        <w:t xml:space="preserve"> </w:t>
      </w:r>
    </w:p>
    <w:tbl>
      <w:tblPr>
        <w:tblW w:w="0" w:type="auto"/>
        <w:tblLook w:val="00A0"/>
      </w:tblPr>
      <w:tblGrid>
        <w:gridCol w:w="7610"/>
      </w:tblGrid>
      <w:tr w:rsidR="0024197C" w:rsidTr="00FE78BB">
        <w:trPr>
          <w:trHeight w:val="8266"/>
        </w:trPr>
        <w:tc>
          <w:tcPr>
            <w:tcW w:w="7610" w:type="dxa"/>
          </w:tcPr>
          <w:p w:rsidR="0024197C" w:rsidRPr="00FE78BB" w:rsidRDefault="00E80291" w:rsidP="00210C4F">
            <w:pPr>
              <w:rPr>
                <w:rFonts w:ascii="新細明體" w:cs="新細明體"/>
                <w:b/>
                <w:kern w:val="0"/>
                <w:sz w:val="20"/>
                <w:szCs w:val="20"/>
              </w:rPr>
            </w:pPr>
            <w:r w:rsidRPr="00E80291">
              <w:rPr>
                <w:noProof/>
              </w:rPr>
              <w:pict>
                <v:rect id="矩形 53" o:spid="_x0000_s1031" style="position:absolute;margin-left:125.8pt;margin-top:11.4pt;width:146.45pt;height:22.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" fillcolor="maroon">
                  <v:textbox style="mso-next-textbox:#矩形 53">
                    <w:txbxContent>
                      <w:p w:rsidR="0024197C" w:rsidRDefault="0024197C" w:rsidP="00182E16">
                        <w:pPr>
                          <w:jc w:val="center"/>
                        </w:pPr>
                        <w:r>
                          <w:rPr>
                            <w:rFonts w:hint="eastAsia"/>
                          </w:rPr>
                          <w:t>系列一</w:t>
                        </w:r>
                      </w:p>
                    </w:txbxContent>
                  </v:textbox>
                </v:rect>
              </w:pict>
            </w:r>
            <w:r w:rsidRPr="00E80291">
              <w:rPr>
                <w:noProof/>
              </w:rPr>
              <w:pict>
                <v:rect id="矩形 52" o:spid="_x0000_s1032" style="position:absolute;margin-left:0;margin-top:0;width:342pt;height:386.8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">
                  <v:textbox style="mso-next-textbox:#矩形 52">
                    <w:txbxContent>
                      <w:p w:rsidR="0024197C" w:rsidRDefault="0024197C" w:rsidP="00896BB2"/>
                      <w:p w:rsidR="0024197C" w:rsidRDefault="0024197C" w:rsidP="00896BB2"/>
                      <w:p w:rsidR="0024197C" w:rsidRDefault="0024197C" w:rsidP="00896BB2"/>
                      <w:p w:rsidR="0024197C" w:rsidRDefault="0024197C" w:rsidP="00896BB2"/>
                      <w:p w:rsidR="0024197C" w:rsidRDefault="0024197C" w:rsidP="00896BB2"/>
                      <w:p w:rsidR="0024197C" w:rsidRDefault="0024197C" w:rsidP="00896BB2"/>
                      <w:p w:rsidR="0024197C" w:rsidRDefault="0024197C" w:rsidP="00896BB2"/>
                      <w:p w:rsidR="0024197C" w:rsidRDefault="0024197C" w:rsidP="00896BB2"/>
                      <w:p w:rsidR="0024197C" w:rsidRDefault="0024197C" w:rsidP="00896BB2">
                        <w:r>
                          <w:t xml:space="preserve">     </w:t>
                        </w:r>
                        <w:r>
                          <w:rPr>
                            <w:rFonts w:hint="eastAsia"/>
                          </w:rPr>
                          <w:t>系</w:t>
                        </w:r>
                      </w:p>
                      <w:p w:rsidR="0024197C" w:rsidRDefault="0024197C" w:rsidP="00896BB2">
                        <w:r>
                          <w:t xml:space="preserve">     </w:t>
                        </w:r>
                        <w:r>
                          <w:rPr>
                            <w:rFonts w:hint="eastAsia"/>
                          </w:rPr>
                          <w:t>列</w:t>
                        </w:r>
                      </w:p>
                      <w:p w:rsidR="0024197C" w:rsidRDefault="0024197C" w:rsidP="00896BB2">
                        <w:r>
                          <w:t xml:space="preserve">     </w:t>
                        </w:r>
                        <w:r>
                          <w:rPr>
                            <w:rFonts w:hint="eastAsia"/>
                          </w:rPr>
                          <w:t>二</w:t>
                        </w:r>
                        <w:r>
                          <w:t xml:space="preserve">  2945cm</w:t>
                        </w:r>
                      </w:p>
                      <w:p w:rsidR="0024197C" w:rsidRDefault="0024197C" w:rsidP="00896BB2">
                        <w:r>
                          <w:t xml:space="preserve">     </w:t>
                        </w:r>
                        <w:r>
                          <w:rPr>
                            <w:rFonts w:hint="eastAsia"/>
                          </w:rPr>
                          <w:t>、</w:t>
                        </w:r>
                      </w:p>
                      <w:p w:rsidR="0024197C" w:rsidRDefault="0024197C" w:rsidP="00896BB2">
                        <w:r>
                          <w:t xml:space="preserve">     </w:t>
                        </w:r>
                        <w:r>
                          <w:rPr>
                            <w:rFonts w:hint="eastAsia"/>
                          </w:rPr>
                          <w:t>系</w:t>
                        </w:r>
                      </w:p>
                      <w:p w:rsidR="0024197C" w:rsidRDefault="0024197C" w:rsidP="00896BB2">
                        <w:r>
                          <w:t xml:space="preserve">     </w:t>
                        </w:r>
                        <w:r>
                          <w:rPr>
                            <w:rFonts w:hint="eastAsia"/>
                          </w:rPr>
                          <w:t>列</w:t>
                        </w:r>
                      </w:p>
                      <w:p w:rsidR="0024197C" w:rsidRDefault="0024197C" w:rsidP="00896BB2">
                        <w:r>
                          <w:t xml:space="preserve">     </w:t>
                        </w:r>
                        <w:r>
                          <w:rPr>
                            <w:rFonts w:hint="eastAsia"/>
                          </w:rPr>
                          <w:t>三</w:t>
                        </w:r>
                      </w:p>
                    </w:txbxContent>
                  </v:textbox>
                </v:rect>
              </w:pict>
            </w:r>
          </w:p>
          <w:p w:rsidR="0024197C" w:rsidRPr="00FE78BB" w:rsidRDefault="00E80291" w:rsidP="00210C4F">
            <w:pPr>
              <w:rPr>
                <w:rFonts w:ascii="新細明體" w:cs="新細明體"/>
                <w:b/>
                <w:kern w:val="0"/>
                <w:sz w:val="20"/>
                <w:szCs w:val="20"/>
              </w:rPr>
            </w:pPr>
            <w:r w:rsidRPr="00E80291">
              <w:rPr>
                <w:noProof/>
              </w:rPr>
              <w:pict>
                <v:rect id="矩形 51" o:spid="_x0000_s1033" style="position:absolute;margin-left:50.95pt;margin-top:7.15pt;width:14.55pt;height:8.4pt;rotation:2424948fd;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" fillcolor="red"/>
              </w:pict>
            </w:r>
            <w:r w:rsidRPr="00E80291">
              <w:rPr>
                <w:noProof/>
              </w:rPr>
              <w:pict>
                <v:rect id="矩形 50" o:spid="_x0000_s1034" style="position:absolute;margin-left:1.55pt;margin-top:12.45pt;width:80.05pt;height:22.7pt;rotation:-2424948fd;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"/>
              </w:pict>
            </w:r>
          </w:p>
          <w:p w:rsidR="0024197C" w:rsidRPr="00FE78BB" w:rsidRDefault="00E80291" w:rsidP="00210C4F">
            <w:pPr>
              <w:rPr>
                <w:rFonts w:ascii="新細明體" w:cs="新細明體"/>
                <w:b/>
                <w:kern w:val="0"/>
                <w:sz w:val="20"/>
                <w:szCs w:val="20"/>
              </w:rPr>
            </w:pPr>
            <w:r w:rsidRPr="00E80291">
              <w:rPr>
                <w:noProof/>
              </w:rPr>
              <w:pict>
                <v:rect id="矩形 49" o:spid="_x0000_s1035" style="position:absolute;margin-left:36.4pt;margin-top:6pt;width:14.55pt;height:8.45pt;rotation:2424948fd;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" fillcolor="red"/>
              </w:pict>
            </w:r>
          </w:p>
          <w:p w:rsidR="0024197C" w:rsidRPr="00FE78BB" w:rsidRDefault="00E80291" w:rsidP="00210C4F">
            <w:pPr>
              <w:rPr>
                <w:rFonts w:ascii="新細明體" w:cs="新細明體"/>
                <w:b/>
                <w:kern w:val="0"/>
                <w:sz w:val="20"/>
                <w:szCs w:val="20"/>
              </w:rPr>
            </w:pPr>
            <w:r w:rsidRPr="00E80291">
              <w:rPr>
                <w:noProof/>
              </w:rPr>
              <w:pict>
                <v:group id="群組 24" o:spid="_x0000_s1036" style="position:absolute;margin-left:160.1pt;margin-top:13.3pt;width:72.75pt;height:219.15pt;z-index:251656192" coordorigin="5220,7200" coordsize="18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">
                  <v:rect id="Rectangle 15" o:spid="_x0000_s1037" style="position:absolute;left:5220;top:11160;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16" o:spid="_x0000_s1038" style="position:absolute;left:5220;top:7200;width:720;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24197C" w:rsidRDefault="0024197C" w:rsidP="00896BB2">
                          <w:pPr>
                            <w:jc w:val="center"/>
                          </w:pPr>
                        </w:p>
                        <w:p w:rsidR="0024197C" w:rsidRDefault="0024197C" w:rsidP="00896BB2">
                          <w:pPr>
                            <w:jc w:val="center"/>
                          </w:pPr>
                        </w:p>
                        <w:p w:rsidR="0024197C" w:rsidRDefault="0024197C" w:rsidP="00896BB2">
                          <w:pPr>
                            <w:jc w:val="center"/>
                          </w:pPr>
                        </w:p>
                        <w:p w:rsidR="0024197C" w:rsidRDefault="0024197C" w:rsidP="00896BB2">
                          <w:pPr>
                            <w:jc w:val="center"/>
                          </w:pPr>
                          <w:r>
                            <w:rPr>
                              <w:rFonts w:hint="eastAsia"/>
                            </w:rPr>
                            <w:t>文</w:t>
                          </w:r>
                        </w:p>
                        <w:p w:rsidR="0024197C" w:rsidRDefault="0024197C" w:rsidP="00896BB2">
                          <w:pPr>
                            <w:jc w:val="center"/>
                          </w:pPr>
                          <w:r>
                            <w:rPr>
                              <w:rFonts w:hint="eastAsia"/>
                            </w:rPr>
                            <w:t>件資料展示</w:t>
                          </w:r>
                        </w:p>
                      </w:txbxContent>
                    </v:textbox>
                  </v:rect>
                </v:group>
              </w:pict>
            </w:r>
            <w:r w:rsidRPr="00E80291">
              <w:rPr>
                <w:noProof/>
              </w:rPr>
              <w:pict>
                <v:rect id="矩形 45" o:spid="_x0000_s1039" style="position:absolute;margin-left:14.55pt;margin-top:4.85pt;width:14.55pt;height:8.45pt;rotation:2424948fd;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" fillcolor="red"/>
              </w:pict>
            </w:r>
          </w:p>
          <w:p w:rsidR="0024197C" w:rsidRPr="00FE78BB" w:rsidRDefault="0024197C" w:rsidP="00210C4F">
            <w:pPr>
              <w:rPr>
                <w:rFonts w:ascii="新細明體" w:cs="新細明體"/>
                <w:b/>
                <w:kern w:val="0"/>
                <w:sz w:val="20"/>
                <w:szCs w:val="20"/>
              </w:rPr>
            </w:pPr>
          </w:p>
          <w:p w:rsidR="0024197C" w:rsidRPr="00FE78BB" w:rsidRDefault="00E80291" w:rsidP="00210C4F">
            <w:pPr>
              <w:rPr>
                <w:rFonts w:ascii="新細明體" w:cs="新細明體"/>
                <w:b/>
                <w:kern w:val="0"/>
                <w:sz w:val="20"/>
                <w:szCs w:val="20"/>
              </w:rPr>
            </w:pPr>
            <w:r w:rsidRPr="00E80291">
              <w:rPr>
                <w:noProof/>
              </w:rPr>
              <w:pict>
                <v:group id="_x0000_s1040" style="position:absolute;margin-left:327.45pt;margin-top:5.7pt;width:14.55pt;height:208.45pt;z-index:251664384" coordorigin="8349,4074" coordsize="291,4594">
                  <v:rect id="矩形 44" o:spid="_x0000_s1041" style="position:absolute;left:8349;top:4074;width:291;height:40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" fillcolor="#030"/>
                  <v:rect id="矩形 42" o:spid="_x0000_s1042" style="position:absolute;left:8494;top:4613;width:146;height:27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" fillcolor="red"/>
                  <v:rect id="矩形 40" o:spid="_x0000_s1043" style="position:absolute;left:8349;top:5018;width:291;height:40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" fillcolor="#030"/>
                  <v:rect id="矩形 38" o:spid="_x0000_s1044" style="position:absolute;left:8494;top:5558;width:146;height:27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" fillcolor="red"/>
                  <v:rect id="矩形 36" o:spid="_x0000_s1045" style="position:absolute;left:8349;top:5963;width:291;height:404;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" fillcolor="#030"/>
                  <v:rect id="矩形 34" o:spid="_x0000_s1046" style="position:absolute;left:8494;top:6502;width:146;height:27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" fillcolor="red"/>
                  <v:rect id="矩形 32" o:spid="_x0000_s1047" style="position:absolute;left:8349;top:6907;width:291;height:40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" fillcolor="#030"/>
                  <v:rect id="矩形 30" o:spid="_x0000_s1048" style="position:absolute;left:8494;top:7446;width:146;height:27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" fillcolor="red"/>
                  <v:rect id="矩形 28" o:spid="_x0000_s1049" style="position:absolute;left:8349;top:7851;width:291;height:40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" fillcolor="#030"/>
                  <v:rect id="矩形 30" o:spid="_x0000_s1050" style="position:absolute;left:8494;top:8397;width:146;height:2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" fillcolor="red"/>
                </v:group>
              </w:pict>
            </w:r>
            <w:r w:rsidRPr="00E80291">
              <w:rPr>
                <w:noProof/>
              </w:rPr>
              <w:pict>
                <v:group id="_x0000_s1051" style="position:absolute;margin-left:0;margin-top:5.7pt;width:14.55pt;height:216.15pt;z-index:251658240" coordorigin="1800,3846" coordsize="291,5731">
                  <v:rect id="矩形 43" o:spid="_x0000_s1052" style="position:absolute;left:1800;top:3846;width:291;height:5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" fillcolor="#030"/>
                  <v:rect id="矩形 41" o:spid="_x0000_s1053" style="position:absolute;left:1800;top:4520;width:146;height:3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" fillcolor="red"/>
                  <v:rect id="矩形 39" o:spid="_x0000_s1054" style="position:absolute;left:1800;top:5026;width:291;height:5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" fillcolor="#030"/>
                  <v:rect id="矩形 37" o:spid="_x0000_s1055" style="position:absolute;left:1800;top:5700;width:146;height:3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" fillcolor="red"/>
                  <v:rect id="矩形 35" o:spid="_x0000_s1056" style="position:absolute;left:1800;top:6206;width:291;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" fillcolor="#030"/>
                  <v:rect id="矩形 33" o:spid="_x0000_s1057" style="position:absolute;left:1800;top:6880;width:146;height:3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" fillcolor="red"/>
                  <v:rect id="矩形 31" o:spid="_x0000_s1058" style="position:absolute;left:1800;top:7386;width:291;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" fillcolor="#030"/>
                  <v:rect id="矩形 29" o:spid="_x0000_s1059" style="position:absolute;left:1800;top:8060;width:146;height:3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" fillcolor="red"/>
                  <v:rect id="矩形 27" o:spid="_x0000_s1060" style="position:absolute;left:1800;top:8566;width:291;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" fillcolor="#030"/>
                  <v:rect id="矩形 25" o:spid="_x0000_s1061" style="position:absolute;left:1800;top:9240;width:146;height:3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" fillcolor="red"/>
                </v:group>
              </w:pict>
            </w: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210C4F">
            <w:pPr>
              <w:rPr>
                <w:rFonts w:ascii="新細明體" w:cs="新細明體"/>
                <w:b/>
                <w:kern w:val="0"/>
                <w:sz w:val="20"/>
                <w:szCs w:val="20"/>
              </w:rPr>
            </w:pPr>
          </w:p>
          <w:p w:rsidR="0024197C" w:rsidRPr="00FE78BB" w:rsidRDefault="0024197C" w:rsidP="00FE78BB">
            <w:pPr>
              <w:spacing w:line="360" w:lineRule="auto"/>
              <w:rPr>
                <w:rFonts w:ascii="新細明體"/>
                <w:b/>
                <w:bCs/>
                <w:kern w:val="0"/>
                <w:sz w:val="32"/>
                <w:szCs w:val="32"/>
              </w:rPr>
            </w:pPr>
            <w:r w:rsidRPr="00FE78BB">
              <w:rPr>
                <w:rFonts w:ascii="新細明體" w:hAnsi="新細明體" w:cs="新細明體" w:hint="eastAsia"/>
                <w:b/>
                <w:kern w:val="0"/>
                <w:sz w:val="20"/>
                <w:szCs w:val="20"/>
              </w:rPr>
              <w:t>相對說畫展覽平面配置圖</w:t>
            </w:r>
          </w:p>
          <w:p w:rsidR="0024197C" w:rsidRPr="00FE78BB" w:rsidRDefault="00E80291" w:rsidP="00FE78BB">
            <w:pPr>
              <w:spacing w:line="360" w:lineRule="auto"/>
              <w:rPr>
                <w:rFonts w:ascii="新細明體"/>
                <w:b/>
                <w:kern w:val="0"/>
                <w:sz w:val="28"/>
                <w:szCs w:val="28"/>
              </w:rPr>
            </w:pPr>
            <w:r w:rsidRPr="00E80291">
              <w:rPr>
                <w:noProof/>
              </w:rPr>
              <w:pict>
                <v:rect id="矩形 26" o:spid="_x0000_s1062" style="position:absolute;margin-left:114pt;margin-top:9pt;width:115.4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" strokeweight="4.5pt">
                  <v:textbox>
                    <w:txbxContent>
                      <w:p w:rsidR="0024197C" w:rsidRDefault="0024197C" w:rsidP="00896BB2">
                        <w:pPr>
                          <w:jc w:val="center"/>
                        </w:pPr>
                        <w:r>
                          <w:rPr>
                            <w:rFonts w:hint="eastAsia"/>
                          </w:rPr>
                          <w:t>入</w:t>
                        </w:r>
                        <w:r>
                          <w:t xml:space="preserve">     </w:t>
                        </w:r>
                        <w:r>
                          <w:rPr>
                            <w:rFonts w:hint="eastAsia"/>
                          </w:rPr>
                          <w:t>口</w:t>
                        </w:r>
                      </w:p>
                    </w:txbxContent>
                  </v:textbox>
                </v:rect>
              </w:pict>
            </w:r>
            <w:r w:rsidR="0024197C" w:rsidRPr="00FE78BB">
              <w:rPr>
                <w:rFonts w:ascii="新細明體" w:hAnsi="新細明體"/>
                <w:b/>
                <w:kern w:val="0"/>
                <w:sz w:val="28"/>
                <w:szCs w:val="28"/>
              </w:rPr>
              <w:t>(</w:t>
            </w:r>
            <w:r w:rsidR="0024197C" w:rsidRPr="00FE78BB">
              <w:rPr>
                <w:rFonts w:ascii="新細明體" w:hAnsi="新細明體" w:hint="eastAsia"/>
                <w:b/>
                <w:kern w:val="0"/>
                <w:sz w:val="28"/>
                <w:szCs w:val="28"/>
              </w:rPr>
              <w:t>二</w:t>
            </w:r>
            <w:r w:rsidR="0024197C" w:rsidRPr="00FE78BB">
              <w:rPr>
                <w:rFonts w:ascii="新細明體" w:hAnsi="新細明體"/>
                <w:b/>
                <w:kern w:val="0"/>
                <w:sz w:val="28"/>
                <w:szCs w:val="28"/>
              </w:rPr>
              <w:t>)</w:t>
            </w:r>
            <w:r w:rsidR="0024197C" w:rsidRPr="00FE78BB">
              <w:rPr>
                <w:rFonts w:ascii="新細明體" w:hAnsi="新細明體" w:hint="eastAsia"/>
                <w:b/>
                <w:kern w:val="0"/>
                <w:sz w:val="28"/>
                <w:szCs w:val="28"/>
              </w:rPr>
              <w:t>藝術家對作品的自我詮釋</w:t>
            </w:r>
          </w:p>
          <w:p w:rsidR="0024197C" w:rsidRPr="00FE78BB" w:rsidRDefault="0024197C" w:rsidP="00FE78BB">
            <w:pPr>
              <w:spacing w:line="360" w:lineRule="auto"/>
              <w:rPr>
                <w:rFonts w:ascii="新細明體"/>
                <w:b/>
                <w:kern w:val="0"/>
                <w:sz w:val="20"/>
                <w:szCs w:val="24"/>
              </w:rPr>
            </w:pPr>
            <w:r w:rsidRPr="00FE78BB">
              <w:rPr>
                <w:rFonts w:ascii="新細明體" w:hAnsi="新細明體"/>
                <w:b/>
                <w:kern w:val="0"/>
                <w:sz w:val="20"/>
                <w:szCs w:val="24"/>
              </w:rPr>
              <w:t>511cm               354cm            5040cm</w:t>
            </w:r>
          </w:p>
        </w:tc>
      </w:tr>
      <w:tr w:rsidR="0024197C" w:rsidTr="00FE78BB">
        <w:trPr>
          <w:trHeight w:val="339"/>
        </w:trPr>
        <w:tc>
          <w:tcPr>
            <w:tcW w:w="7610" w:type="dxa"/>
          </w:tcPr>
          <w:p w:rsidR="0024197C" w:rsidRPr="00FE78BB" w:rsidRDefault="0024197C" w:rsidP="00A03FAF">
            <w:pPr>
              <w:rPr>
                <w:rFonts w:ascii="新細明體" w:cs="新細明體"/>
                <w:noProof/>
                <w:kern w:val="0"/>
                <w:sz w:val="20"/>
                <w:szCs w:val="20"/>
              </w:rPr>
            </w:pPr>
            <w:r w:rsidRPr="00FE78BB">
              <w:rPr>
                <w:rFonts w:ascii="新細明體" w:hAnsi="新細明體" w:cs="新細明體"/>
                <w:kern w:val="0"/>
                <w:sz w:val="20"/>
                <w:szCs w:val="20"/>
              </w:rPr>
              <w:t xml:space="preserve">             </w:t>
            </w:r>
            <w:r w:rsidRPr="00FE78BB">
              <w:rPr>
                <w:rFonts w:ascii="新細明體" w:hAnsi="新細明體" w:cs="新細明體" w:hint="eastAsia"/>
                <w:kern w:val="0"/>
                <w:sz w:val="20"/>
                <w:szCs w:val="20"/>
              </w:rPr>
              <w:t>〈相對說畫〉展覽平面配置圖</w:t>
            </w:r>
            <w:r w:rsidRPr="00FE78BB">
              <w:rPr>
                <w:rFonts w:ascii="新細明體" w:hAnsi="新細明體" w:cs="新細明體"/>
                <w:kern w:val="0"/>
                <w:sz w:val="20"/>
                <w:szCs w:val="20"/>
              </w:rPr>
              <w:t>(</w:t>
            </w:r>
            <w:r w:rsidRPr="00FE78BB">
              <w:rPr>
                <w:rFonts w:ascii="新細明體" w:hAnsi="新細明體" w:cs="新細明體" w:hint="eastAsia"/>
                <w:kern w:val="0"/>
                <w:sz w:val="20"/>
                <w:szCs w:val="20"/>
              </w:rPr>
              <w:t>筆者繪製</w:t>
            </w:r>
            <w:r w:rsidRPr="00FE78BB">
              <w:rPr>
                <w:rFonts w:ascii="新細明體" w:hAnsi="新細明體" w:cs="新細明體"/>
                <w:kern w:val="0"/>
                <w:sz w:val="20"/>
                <w:szCs w:val="20"/>
              </w:rPr>
              <w:t>)</w:t>
            </w:r>
          </w:p>
        </w:tc>
      </w:tr>
      <w:tr w:rsidR="0024197C" w:rsidTr="00FE78BB">
        <w:trPr>
          <w:trHeight w:val="339"/>
        </w:trPr>
        <w:tc>
          <w:tcPr>
            <w:tcW w:w="7610" w:type="dxa"/>
          </w:tcPr>
          <w:p w:rsidR="0024197C" w:rsidRPr="00FE78BB" w:rsidRDefault="0024197C" w:rsidP="00FE78BB">
            <w:pPr>
              <w:ind w:firstLineChars="1100" w:firstLine="2200"/>
              <w:rPr>
                <w:rFonts w:ascii="新細明體" w:cs="新細明體"/>
                <w:kern w:val="0"/>
                <w:sz w:val="20"/>
                <w:szCs w:val="20"/>
              </w:rPr>
            </w:pPr>
          </w:p>
        </w:tc>
      </w:tr>
    </w:tbl>
    <w:p w:rsidR="0024197C" w:rsidRDefault="009E7EA0" w:rsidP="00896BB2">
      <w:pPr>
        <w:spacing w:line="360" w:lineRule="auto"/>
        <w:rPr>
          <w:rFonts w:ascii="新細明體"/>
          <w:b/>
          <w:sz w:val="32"/>
          <w:szCs w:val="28"/>
        </w:rPr>
      </w:pPr>
      <w:r>
        <w:rPr>
          <w:rFonts w:ascii="新細明體"/>
          <w:b/>
          <w:noProof/>
          <w:sz w:val="32"/>
          <w:szCs w:val="28"/>
        </w:rPr>
        <w:drawing>
          <wp:inline distT="0" distB="0" distL="0" distR="0">
            <wp:extent cx="2600325" cy="1724025"/>
            <wp:effectExtent l="19050" t="0" r="9525" b="0"/>
            <wp:docPr id="13" name="圖片 75" descr="1_16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1_16_0002.tif"/>
                    <pic:cNvPicPr>
                      <a:picLocks noChangeAspect="1" noChangeArrowheads="1"/>
                    </pic:cNvPicPr>
                  </pic:nvPicPr>
                  <pic:blipFill>
                    <a:blip r:embed="rId22"/>
                    <a:srcRect/>
                    <a:stretch>
                      <a:fillRect/>
                    </a:stretch>
                  </pic:blipFill>
                  <pic:spPr bwMode="auto">
                    <a:xfrm>
                      <a:off x="0" y="0"/>
                      <a:ext cx="2600325" cy="1724025"/>
                    </a:xfrm>
                    <a:prstGeom prst="rect">
                      <a:avLst/>
                    </a:prstGeom>
                    <a:noFill/>
                    <a:ln w="9525">
                      <a:noFill/>
                      <a:miter lim="800000"/>
                      <a:headEnd/>
                      <a:tailEnd/>
                    </a:ln>
                  </pic:spPr>
                </pic:pic>
              </a:graphicData>
            </a:graphic>
          </wp:inline>
        </w:drawing>
      </w:r>
      <w:r>
        <w:rPr>
          <w:rFonts w:ascii="新細明體"/>
          <w:b/>
          <w:noProof/>
          <w:sz w:val="32"/>
          <w:szCs w:val="28"/>
        </w:rPr>
        <w:drawing>
          <wp:inline distT="0" distB="0" distL="0" distR="0">
            <wp:extent cx="2514600" cy="1704975"/>
            <wp:effectExtent l="19050" t="0" r="0" b="0"/>
            <wp:docPr id="14" name="圖片 76" descr="1_16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1_16_0001.tif"/>
                    <pic:cNvPicPr>
                      <a:picLocks noChangeAspect="1" noChangeArrowheads="1"/>
                    </pic:cNvPicPr>
                  </pic:nvPicPr>
                  <pic:blipFill>
                    <a:blip r:embed="rId23"/>
                    <a:srcRect/>
                    <a:stretch>
                      <a:fillRect/>
                    </a:stretch>
                  </pic:blipFill>
                  <pic:spPr bwMode="auto">
                    <a:xfrm>
                      <a:off x="0" y="0"/>
                      <a:ext cx="2514600" cy="1704975"/>
                    </a:xfrm>
                    <a:prstGeom prst="rect">
                      <a:avLst/>
                    </a:prstGeom>
                    <a:noFill/>
                    <a:ln w="9525">
                      <a:noFill/>
                      <a:miter lim="800000"/>
                      <a:headEnd/>
                      <a:tailEnd/>
                    </a:ln>
                  </pic:spPr>
                </pic:pic>
              </a:graphicData>
            </a:graphic>
          </wp:inline>
        </w:drawing>
      </w:r>
    </w:p>
    <w:p w:rsidR="0024197C" w:rsidRPr="00214EB6" w:rsidRDefault="0024197C" w:rsidP="00214EB6">
      <w:pPr>
        <w:jc w:val="center"/>
        <w:rPr>
          <w:rFonts w:ascii="新細明體"/>
          <w:b/>
          <w:sz w:val="20"/>
          <w:szCs w:val="20"/>
        </w:rPr>
      </w:pPr>
      <w:r w:rsidRPr="00214EB6">
        <w:rPr>
          <w:rFonts w:ascii="新細明體" w:hAnsi="新細明體" w:cs="新細明體" w:hint="eastAsia"/>
          <w:sz w:val="20"/>
          <w:szCs w:val="20"/>
        </w:rPr>
        <w:t>〈相對說畫〉展覽相片</w:t>
      </w:r>
      <w:r w:rsidRPr="00214EB6">
        <w:rPr>
          <w:rFonts w:ascii="新細明體" w:hAnsi="新細明體" w:cs="新細明體"/>
          <w:sz w:val="20"/>
          <w:szCs w:val="20"/>
        </w:rPr>
        <w:t>(</w:t>
      </w:r>
      <w:r w:rsidRPr="00A03FAF">
        <w:rPr>
          <w:rFonts w:ascii="新細明體" w:hAnsi="新細明體" w:cs="新細明體" w:hint="eastAsia"/>
          <w:sz w:val="20"/>
          <w:szCs w:val="20"/>
        </w:rPr>
        <w:t>藝術家</w:t>
      </w:r>
      <w:r w:rsidRPr="00214EB6">
        <w:rPr>
          <w:rFonts w:ascii="新細明體" w:hAnsi="新細明體" w:cs="新細明體" w:hint="eastAsia"/>
          <w:sz w:val="20"/>
          <w:szCs w:val="20"/>
        </w:rPr>
        <w:t>林珮淳提供</w:t>
      </w:r>
      <w:r w:rsidRPr="00214EB6">
        <w:rPr>
          <w:rFonts w:ascii="新細明體" w:hAnsi="新細明體" w:cs="新細明體"/>
          <w:sz w:val="20"/>
          <w:szCs w:val="20"/>
        </w:rPr>
        <w:t>)</w:t>
      </w:r>
    </w:p>
    <w:p w:rsidR="0024197C" w:rsidRDefault="0024197C" w:rsidP="00896BB2">
      <w:pPr>
        <w:rPr>
          <w:rFonts w:ascii="新細明體"/>
          <w:b/>
          <w:sz w:val="32"/>
          <w:szCs w:val="28"/>
        </w:rPr>
      </w:pPr>
    </w:p>
    <w:p w:rsidR="0024197C" w:rsidRPr="00F95F7F" w:rsidRDefault="0024197C" w:rsidP="00896BB2">
      <w:pPr>
        <w:rPr>
          <w:b/>
          <w:sz w:val="32"/>
          <w:szCs w:val="28"/>
        </w:rPr>
      </w:pPr>
      <w:r w:rsidRPr="00F95F7F">
        <w:rPr>
          <w:rFonts w:ascii="新細明體" w:hAnsi="新細明體"/>
          <w:b/>
          <w:sz w:val="32"/>
          <w:szCs w:val="28"/>
        </w:rPr>
        <w:lastRenderedPageBreak/>
        <w:t>(</w:t>
      </w:r>
      <w:r w:rsidRPr="00F95F7F">
        <w:rPr>
          <w:rFonts w:ascii="新細明體" w:hAnsi="新細明體" w:hint="eastAsia"/>
          <w:b/>
          <w:sz w:val="32"/>
          <w:szCs w:val="28"/>
        </w:rPr>
        <w:t>二</w:t>
      </w:r>
      <w:r w:rsidRPr="00F95F7F">
        <w:rPr>
          <w:rFonts w:ascii="新細明體" w:hAnsi="新細明體"/>
          <w:b/>
          <w:sz w:val="32"/>
          <w:szCs w:val="28"/>
        </w:rPr>
        <w:t xml:space="preserve">) </w:t>
      </w:r>
      <w:r w:rsidRPr="00F95F7F">
        <w:rPr>
          <w:rFonts w:ascii="新細明體" w:hAnsi="新細明體" w:hint="eastAsia"/>
          <w:b/>
          <w:sz w:val="32"/>
          <w:szCs w:val="28"/>
        </w:rPr>
        <w:t>〈相對說畫〉系列藝術家</w:t>
      </w:r>
      <w:r w:rsidRPr="00F95F7F">
        <w:rPr>
          <w:rFonts w:hint="eastAsia"/>
          <w:b/>
          <w:sz w:val="32"/>
          <w:szCs w:val="28"/>
        </w:rPr>
        <w:t>創作解說文章</w:t>
      </w:r>
      <w:r w:rsidRPr="00F95F7F">
        <w:rPr>
          <w:rFonts w:ascii="新細明體" w:hAnsi="新細明體"/>
          <w:b/>
          <w:sz w:val="32"/>
          <w:szCs w:val="28"/>
        </w:rPr>
        <w:t>(</w:t>
      </w:r>
      <w:r w:rsidRPr="00F95F7F">
        <w:rPr>
          <w:rFonts w:ascii="新細明體" w:hAnsi="新細明體" w:hint="eastAsia"/>
          <w:b/>
          <w:sz w:val="32"/>
          <w:szCs w:val="28"/>
        </w:rPr>
        <w:t>創作自述是談理念哲學性或題旨，</w:t>
      </w:r>
      <w:r>
        <w:rPr>
          <w:rFonts w:ascii="新細明體" w:hAnsi="新細明體" w:hint="eastAsia"/>
          <w:b/>
          <w:sz w:val="32"/>
          <w:szCs w:val="28"/>
        </w:rPr>
        <w:t>以下</w:t>
      </w:r>
      <w:r w:rsidRPr="00F95F7F">
        <w:rPr>
          <w:rFonts w:ascii="新細明體" w:hAnsi="新細明體"/>
          <w:b/>
          <w:sz w:val="32"/>
          <w:szCs w:val="28"/>
        </w:rPr>
        <w:t>1</w:t>
      </w:r>
      <w:r>
        <w:rPr>
          <w:rFonts w:ascii="新細明體" w:hAnsi="新細明體" w:hint="eastAsia"/>
          <w:b/>
          <w:sz w:val="32"/>
          <w:szCs w:val="28"/>
        </w:rPr>
        <w:t>、</w:t>
      </w:r>
      <w:r w:rsidRPr="00F95F7F">
        <w:rPr>
          <w:rFonts w:ascii="新細明體" w:hAnsi="新細明體"/>
          <w:b/>
          <w:sz w:val="32"/>
          <w:szCs w:val="28"/>
        </w:rPr>
        <w:t>2</w:t>
      </w:r>
      <w:r>
        <w:rPr>
          <w:rFonts w:ascii="新細明體" w:hAnsi="新細明體" w:hint="eastAsia"/>
          <w:b/>
          <w:sz w:val="32"/>
          <w:szCs w:val="28"/>
        </w:rPr>
        <w:t>、</w:t>
      </w:r>
      <w:r w:rsidRPr="00F95F7F">
        <w:rPr>
          <w:rFonts w:ascii="新細明體" w:hAnsi="新細明體"/>
          <w:b/>
          <w:sz w:val="32"/>
          <w:szCs w:val="28"/>
        </w:rPr>
        <w:t>3</w:t>
      </w:r>
      <w:r>
        <w:rPr>
          <w:rFonts w:ascii="新細明體" w:hAnsi="新細明體" w:hint="eastAsia"/>
          <w:b/>
          <w:sz w:val="32"/>
          <w:szCs w:val="28"/>
        </w:rPr>
        <w:t>、</w:t>
      </w:r>
      <w:r w:rsidRPr="00F95F7F">
        <w:rPr>
          <w:rFonts w:ascii="新細明體" w:hAnsi="新細明體"/>
          <w:b/>
          <w:sz w:val="32"/>
          <w:szCs w:val="28"/>
        </w:rPr>
        <w:t>4</w:t>
      </w:r>
      <w:r>
        <w:rPr>
          <w:rFonts w:ascii="新細明體" w:hAnsi="新細明體" w:hint="eastAsia"/>
          <w:b/>
          <w:sz w:val="32"/>
          <w:szCs w:val="28"/>
        </w:rPr>
        <w:t>、</w:t>
      </w:r>
      <w:r w:rsidRPr="00F95F7F">
        <w:rPr>
          <w:rFonts w:ascii="新細明體" w:hAnsi="新細明體"/>
          <w:b/>
          <w:sz w:val="32"/>
          <w:szCs w:val="28"/>
        </w:rPr>
        <w:t>5</w:t>
      </w:r>
      <w:r w:rsidRPr="00F95F7F">
        <w:rPr>
          <w:rFonts w:ascii="新細明體" w:hAnsi="新細明體" w:hint="eastAsia"/>
          <w:b/>
          <w:sz w:val="32"/>
          <w:szCs w:val="28"/>
        </w:rPr>
        <w:t>，是創作者對於作品物件的解說</w:t>
      </w:r>
      <w:r w:rsidRPr="00F95F7F">
        <w:rPr>
          <w:rFonts w:ascii="新細明體" w:hAnsi="新細明體"/>
          <w:b/>
          <w:sz w:val="32"/>
          <w:szCs w:val="28"/>
        </w:rPr>
        <w:t>)</w:t>
      </w:r>
    </w:p>
    <w:p w:rsidR="0024197C" w:rsidRPr="00D814E9" w:rsidRDefault="0024197C" w:rsidP="00896BB2">
      <w:pPr>
        <w:adjustRightInd w:val="0"/>
        <w:snapToGrid w:val="0"/>
        <w:spacing w:line="360" w:lineRule="auto"/>
        <w:rPr>
          <w:rFonts w:ascii="新細明體"/>
          <w:szCs w:val="24"/>
        </w:rPr>
      </w:pPr>
      <w:r w:rsidRPr="00FC159B">
        <w:rPr>
          <w:rFonts w:ascii="新細明體" w:hAnsi="新細明體"/>
          <w:b/>
          <w:szCs w:val="24"/>
        </w:rPr>
        <w:t xml:space="preserve">   </w:t>
      </w:r>
      <w:r w:rsidRPr="00D814E9">
        <w:rPr>
          <w:rFonts w:ascii="新細明體" w:hAnsi="新細明體"/>
          <w:szCs w:val="24"/>
        </w:rPr>
        <w:t xml:space="preserve"> </w:t>
      </w:r>
      <w:r w:rsidRPr="00D814E9">
        <w:rPr>
          <w:rFonts w:ascii="新細明體" w:hAnsi="新細明體" w:hint="eastAsia"/>
          <w:szCs w:val="24"/>
        </w:rPr>
        <w:t>林珮淳</w:t>
      </w:r>
      <w:r w:rsidRPr="00D814E9">
        <w:rPr>
          <w:rFonts w:ascii="新細明體" w:hAnsi="新細明體"/>
          <w:szCs w:val="24"/>
        </w:rPr>
        <w:t>1995</w:t>
      </w:r>
      <w:r w:rsidRPr="00D814E9">
        <w:rPr>
          <w:rFonts w:ascii="新細明體" w:hAnsi="新細明體" w:hint="eastAsia"/>
          <w:szCs w:val="24"/>
        </w:rPr>
        <w:t>年</w:t>
      </w:r>
      <w:r w:rsidRPr="00D814E9">
        <w:rPr>
          <w:rFonts w:ascii="新細明體" w:hAnsi="新細明體"/>
          <w:szCs w:val="24"/>
        </w:rPr>
        <w:t>11</w:t>
      </w:r>
      <w:r w:rsidRPr="00D814E9">
        <w:rPr>
          <w:rFonts w:ascii="新細明體" w:hAnsi="新細明體" w:hint="eastAsia"/>
          <w:szCs w:val="24"/>
        </w:rPr>
        <w:t>月於藝術家雜誌發表一篇〈我有話</w:t>
      </w:r>
      <w:r w:rsidRPr="00D814E9">
        <w:rPr>
          <w:rFonts w:ascii="新細明體" w:hAnsi="新細明體"/>
          <w:szCs w:val="24"/>
        </w:rPr>
        <w:t>(</w:t>
      </w:r>
      <w:r w:rsidRPr="00D814E9">
        <w:rPr>
          <w:rFonts w:ascii="新細明體" w:hAnsi="新細明體" w:hint="eastAsia"/>
          <w:szCs w:val="24"/>
        </w:rPr>
        <w:t>畫</w:t>
      </w:r>
      <w:r w:rsidRPr="00D814E9">
        <w:rPr>
          <w:rFonts w:ascii="新細明體" w:hAnsi="新細明體"/>
          <w:szCs w:val="24"/>
        </w:rPr>
        <w:t>)</w:t>
      </w:r>
      <w:r w:rsidRPr="00D814E9">
        <w:rPr>
          <w:rFonts w:ascii="新細明體" w:hAnsi="新細明體" w:hint="eastAsia"/>
          <w:szCs w:val="24"/>
        </w:rPr>
        <w:t>要說─從古今審美標準探討女性定位課題〉的文章中，引用了法國女性主義學者伊蓮‧西蘇</w:t>
      </w:r>
      <w:r w:rsidRPr="00F95F7F">
        <w:rPr>
          <w:rFonts w:ascii="Times New Roman" w:hAnsi="Times New Roman"/>
          <w:szCs w:val="24"/>
        </w:rPr>
        <w:t>(Helene Cixous)</w:t>
      </w:r>
      <w:r w:rsidRPr="00D814E9">
        <w:rPr>
          <w:rFonts w:ascii="新細明體" w:hAnsi="新細明體" w:hint="eastAsia"/>
          <w:szCs w:val="24"/>
        </w:rPr>
        <w:t>提出「陰性書寫」</w:t>
      </w:r>
      <w:r w:rsidRPr="00F95F7F">
        <w:rPr>
          <w:rFonts w:ascii="Times New Roman" w:hAnsi="Times New Roman"/>
          <w:szCs w:val="24"/>
        </w:rPr>
        <w:t>(ecriture feminune)</w:t>
      </w:r>
      <w:r w:rsidRPr="00D814E9">
        <w:rPr>
          <w:rFonts w:ascii="新細明體" w:hAnsi="新細明體" w:hint="eastAsia"/>
          <w:szCs w:val="24"/>
        </w:rPr>
        <w:t>的觀點，「來瓦解男性建構的語言思想，以建立女性的主體性」。伊蓮‧西蘇認為：「女性主體不應視為一本質化單一的個人，而是一種位置或一種語言建構，並強調女性應該身體力行為自己，說自己、表達自己」。林珮淳針對〈相對說畫〉這系列創作，在文章中提到了「探討女性定位此課題，我乃藉著我的作品，傳達我所要說的話，而所要說的便不只是顏色、繪畫技巧、質感而已，而是藉著我所挪用的圖文、材質，去思考中國女性身體，在古時今日被界定與審視的現象，以提出女性建立自我定位的重要性」。本節將從林珮淳的</w:t>
      </w:r>
      <w:r w:rsidRPr="007E314B">
        <w:rPr>
          <w:rFonts w:ascii="新細明體" w:hAnsi="新細明體" w:hint="eastAsia"/>
          <w:szCs w:val="24"/>
        </w:rPr>
        <w:t>創作自述中的作品解說，</w:t>
      </w:r>
      <w:r w:rsidRPr="00D814E9">
        <w:rPr>
          <w:rFonts w:ascii="新細明體" w:hAnsi="新細明體" w:hint="eastAsia"/>
          <w:szCs w:val="24"/>
        </w:rPr>
        <w:t>整理藝術家的創作語彙，期能從作品的描述及藝術家的自我詮釋中，重現〈相對說畫〉當時展覽的作品全貌。</w:t>
      </w:r>
    </w:p>
    <w:p w:rsidR="0024197C" w:rsidRPr="00F95F7F" w:rsidRDefault="0024197C" w:rsidP="00896BB2">
      <w:pPr>
        <w:spacing w:line="360" w:lineRule="auto"/>
        <w:rPr>
          <w:rFonts w:ascii="新細明體"/>
          <w:b/>
          <w:szCs w:val="24"/>
        </w:rPr>
      </w:pPr>
    </w:p>
    <w:p w:rsidR="0024197C" w:rsidRPr="00F95F7F" w:rsidRDefault="0024197C" w:rsidP="00896BB2">
      <w:pPr>
        <w:spacing w:line="360" w:lineRule="auto"/>
        <w:rPr>
          <w:rFonts w:ascii="新細明體"/>
          <w:b/>
          <w:sz w:val="28"/>
          <w:szCs w:val="24"/>
        </w:rPr>
      </w:pPr>
      <w:r w:rsidRPr="00F95F7F">
        <w:rPr>
          <w:rFonts w:ascii="新細明體" w:hAnsi="新細明體"/>
          <w:b/>
          <w:sz w:val="28"/>
          <w:szCs w:val="24"/>
        </w:rPr>
        <w:t xml:space="preserve">1. </w:t>
      </w:r>
      <w:r w:rsidRPr="00F95F7F">
        <w:rPr>
          <w:rFonts w:ascii="新細明體" w:hAnsi="新細明體" w:hint="eastAsia"/>
          <w:b/>
          <w:sz w:val="28"/>
          <w:szCs w:val="24"/>
        </w:rPr>
        <w:t>扇形符號</w:t>
      </w:r>
      <w:r w:rsidRPr="00F95F7F">
        <w:rPr>
          <w:rFonts w:ascii="新細明體" w:hAnsi="新細明體"/>
          <w:b/>
          <w:sz w:val="28"/>
          <w:szCs w:val="24"/>
        </w:rPr>
        <w:t>(</w:t>
      </w:r>
      <w:r w:rsidRPr="00F95F7F">
        <w:rPr>
          <w:rFonts w:ascii="新細明體" w:hAnsi="新細明體" w:hint="eastAsia"/>
          <w:b/>
          <w:sz w:val="28"/>
          <w:szCs w:val="24"/>
        </w:rPr>
        <w:t>月亮形</w:t>
      </w:r>
      <w:r w:rsidRPr="00F95F7F">
        <w:rPr>
          <w:rFonts w:ascii="新細明體" w:hAnsi="新細明體"/>
          <w:b/>
          <w:sz w:val="28"/>
          <w:szCs w:val="24"/>
        </w:rPr>
        <w:t>)</w:t>
      </w:r>
    </w:p>
    <w:p w:rsidR="0024197C" w:rsidRDefault="0024197C" w:rsidP="00896BB2">
      <w:pPr>
        <w:adjustRightInd w:val="0"/>
        <w:snapToGrid w:val="0"/>
        <w:spacing w:line="360" w:lineRule="auto"/>
        <w:ind w:firstLineChars="200" w:firstLine="480"/>
        <w:rPr>
          <w:rFonts w:ascii="新細明體"/>
        </w:rPr>
      </w:pPr>
      <w:r w:rsidRPr="00426FA9">
        <w:rPr>
          <w:rFonts w:ascii="新細明體" w:hAnsi="新細明體" w:hint="eastAsia"/>
        </w:rPr>
        <w:t>扇形乃取源於一張清朝</w:t>
      </w:r>
      <w:r w:rsidRPr="00426FA9">
        <w:rPr>
          <w:rFonts w:ascii="新細明體" w:hAnsi="新細明體"/>
        </w:rPr>
        <w:t>(</w:t>
      </w:r>
      <w:r w:rsidRPr="00426FA9">
        <w:rPr>
          <w:rFonts w:ascii="新細明體" w:hAnsi="新細明體" w:hint="eastAsia"/>
        </w:rPr>
        <w:t>無名氏</w:t>
      </w:r>
      <w:r w:rsidRPr="00426FA9">
        <w:rPr>
          <w:rFonts w:ascii="新細明體" w:hAnsi="新細明體"/>
        </w:rPr>
        <w:t>)</w:t>
      </w:r>
      <w:r w:rsidRPr="00426FA9">
        <w:rPr>
          <w:rFonts w:ascii="新細明體" w:hAnsi="新細明體" w:hint="eastAsia"/>
        </w:rPr>
        <w:t>的扇畫〈出水芙蓉〉，挪用中國古畫的用意，除了強調創作與文化背景特色的重要關係外，畫中的「扇形」與「蓮花」皆是探討女性課題的基本元素。</w:t>
      </w:r>
    </w:p>
    <w:p w:rsidR="0024197C" w:rsidRDefault="009E7EA0" w:rsidP="00C20319">
      <w:pPr>
        <w:adjustRightInd w:val="0"/>
        <w:snapToGrid w:val="0"/>
        <w:spacing w:line="360" w:lineRule="auto"/>
        <w:rPr>
          <w:rFonts w:ascii="新細明體"/>
        </w:rPr>
      </w:pPr>
      <w:r>
        <w:rPr>
          <w:noProof/>
        </w:rPr>
        <w:drawing>
          <wp:anchor distT="0" distB="0" distL="114300" distR="114300" simplePos="0" relativeHeight="251666432" behindDoc="0" locked="0" layoutInCell="1" allowOverlap="1">
            <wp:simplePos x="0" y="0"/>
            <wp:positionH relativeFrom="column">
              <wp:posOffset>2752725</wp:posOffset>
            </wp:positionH>
            <wp:positionV relativeFrom="paragraph">
              <wp:posOffset>-635</wp:posOffset>
            </wp:positionV>
            <wp:extent cx="2152650" cy="2152650"/>
            <wp:effectExtent l="19050" t="0" r="0" b="0"/>
            <wp:wrapNone/>
            <wp:docPr id="39" name="圖片 49" descr="1_22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1_22_0001.tif"/>
                    <pic:cNvPicPr>
                      <a:picLocks noChangeAspect="1" noChangeArrowheads="1"/>
                    </pic:cNvPicPr>
                  </pic:nvPicPr>
                  <pic:blipFill>
                    <a:blip r:embed="rId24"/>
                    <a:srcRect/>
                    <a:stretch>
                      <a:fillRect/>
                    </a:stretch>
                  </pic:blipFill>
                  <pic:spPr bwMode="auto">
                    <a:xfrm>
                      <a:off x="0" y="0"/>
                      <a:ext cx="2152650" cy="2152650"/>
                    </a:xfrm>
                    <a:prstGeom prst="rect">
                      <a:avLst/>
                    </a:prstGeom>
                    <a:noFill/>
                  </pic:spPr>
                </pic:pic>
              </a:graphicData>
            </a:graphic>
          </wp:anchor>
        </w:drawing>
      </w:r>
      <w:r>
        <w:rPr>
          <w:rFonts w:ascii="新細明體"/>
          <w:noProof/>
        </w:rPr>
        <w:drawing>
          <wp:inline distT="0" distB="0" distL="0" distR="0">
            <wp:extent cx="2305050" cy="2152650"/>
            <wp:effectExtent l="19050" t="0" r="0" b="0"/>
            <wp:docPr id="15" name="圖片 3" descr="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i.jpg"/>
                    <pic:cNvPicPr>
                      <a:picLocks noChangeAspect="1" noChangeArrowheads="1"/>
                    </pic:cNvPicPr>
                  </pic:nvPicPr>
                  <pic:blipFill>
                    <a:blip r:embed="rId25"/>
                    <a:srcRect/>
                    <a:stretch>
                      <a:fillRect/>
                    </a:stretch>
                  </pic:blipFill>
                  <pic:spPr bwMode="auto">
                    <a:xfrm>
                      <a:off x="0" y="0"/>
                      <a:ext cx="2305050" cy="2152650"/>
                    </a:xfrm>
                    <a:prstGeom prst="rect">
                      <a:avLst/>
                    </a:prstGeom>
                    <a:noFill/>
                    <a:ln w="9525">
                      <a:noFill/>
                      <a:miter lim="800000"/>
                      <a:headEnd/>
                      <a:tailEnd/>
                    </a:ln>
                  </pic:spPr>
                </pic:pic>
              </a:graphicData>
            </a:graphic>
          </wp:inline>
        </w:drawing>
      </w:r>
      <w:r w:rsidR="0024197C">
        <w:rPr>
          <w:rFonts w:ascii="新細明體" w:hAnsi="新細明體"/>
        </w:rPr>
        <w:t xml:space="preserve">  </w:t>
      </w:r>
    </w:p>
    <w:p w:rsidR="0024197C" w:rsidRDefault="0024197C" w:rsidP="00510E11">
      <w:pPr>
        <w:adjustRightInd w:val="0"/>
        <w:snapToGrid w:val="0"/>
        <w:spacing w:line="360" w:lineRule="auto"/>
        <w:rPr>
          <w:rFonts w:ascii="新細明體"/>
          <w:sz w:val="20"/>
          <w:szCs w:val="20"/>
        </w:rPr>
      </w:pPr>
      <w:r>
        <w:rPr>
          <w:rFonts w:ascii="新細明體" w:hAnsi="新細明體"/>
          <w:sz w:val="20"/>
          <w:szCs w:val="20"/>
        </w:rPr>
        <w:t xml:space="preserve"> </w:t>
      </w:r>
      <w:r w:rsidRPr="006C22D0">
        <w:rPr>
          <w:rFonts w:ascii="新細明體" w:hAnsi="新細明體" w:hint="eastAsia"/>
          <w:sz w:val="20"/>
          <w:szCs w:val="20"/>
        </w:rPr>
        <w:t>取源於清朝</w:t>
      </w:r>
      <w:r w:rsidRPr="006C22D0">
        <w:rPr>
          <w:rFonts w:ascii="新細明體" w:hAnsi="新細明體"/>
          <w:sz w:val="20"/>
          <w:szCs w:val="20"/>
        </w:rPr>
        <w:t>(</w:t>
      </w:r>
      <w:r w:rsidRPr="006C22D0">
        <w:rPr>
          <w:rFonts w:ascii="新細明體" w:hAnsi="新細明體" w:hint="eastAsia"/>
          <w:sz w:val="20"/>
          <w:szCs w:val="20"/>
        </w:rPr>
        <w:t>無名氏</w:t>
      </w:r>
      <w:r w:rsidRPr="006C22D0">
        <w:rPr>
          <w:rFonts w:ascii="新細明體" w:hAnsi="新細明體"/>
          <w:sz w:val="20"/>
          <w:szCs w:val="20"/>
        </w:rPr>
        <w:t>)</w:t>
      </w:r>
      <w:r w:rsidRPr="006C22D0">
        <w:rPr>
          <w:rFonts w:ascii="新細明體" w:hAnsi="新細明體" w:hint="eastAsia"/>
          <w:sz w:val="20"/>
          <w:szCs w:val="20"/>
        </w:rPr>
        <w:t>的扇畫〈出水芙蓉〉</w:t>
      </w:r>
      <w:r>
        <w:rPr>
          <w:rFonts w:ascii="新細明體" w:hAnsi="新細明體" w:hint="eastAsia"/>
          <w:sz w:val="20"/>
          <w:szCs w:val="20"/>
        </w:rPr>
        <w:t>圖</w:t>
      </w:r>
      <w:r>
        <w:rPr>
          <w:rFonts w:ascii="新細明體" w:hAnsi="新細明體"/>
          <w:sz w:val="20"/>
          <w:szCs w:val="20"/>
        </w:rPr>
        <w:t xml:space="preserve">          </w:t>
      </w:r>
      <w:r>
        <w:rPr>
          <w:rFonts w:ascii="新細明體" w:hAnsi="新細明體" w:hint="eastAsia"/>
          <w:sz w:val="20"/>
          <w:szCs w:val="20"/>
        </w:rPr>
        <w:t>〈</w:t>
      </w:r>
      <w:r w:rsidRPr="00C20319">
        <w:rPr>
          <w:rFonts w:ascii="新細明體" w:hAnsi="新細明體" w:hint="eastAsia"/>
          <w:sz w:val="20"/>
          <w:szCs w:val="20"/>
        </w:rPr>
        <w:t>相對說畫</w:t>
      </w:r>
      <w:r>
        <w:rPr>
          <w:rFonts w:ascii="新細明體" w:hAnsi="新細明體" w:hint="eastAsia"/>
          <w:sz w:val="20"/>
          <w:szCs w:val="20"/>
        </w:rPr>
        <w:t>〉</w:t>
      </w:r>
      <w:r w:rsidRPr="00C20319">
        <w:rPr>
          <w:rFonts w:ascii="新細明體" w:hAnsi="新細明體" w:hint="eastAsia"/>
          <w:sz w:val="20"/>
          <w:szCs w:val="20"/>
        </w:rPr>
        <w:t>系列一</w:t>
      </w:r>
      <w:r>
        <w:rPr>
          <w:rFonts w:ascii="新細明體" w:hAnsi="新細明體"/>
          <w:sz w:val="20"/>
          <w:szCs w:val="20"/>
        </w:rPr>
        <w:t>(</w:t>
      </w:r>
      <w:r w:rsidRPr="00C20319">
        <w:rPr>
          <w:rFonts w:ascii="新細明體" w:hAnsi="新細明體" w:hint="eastAsia"/>
          <w:sz w:val="20"/>
          <w:szCs w:val="20"/>
        </w:rPr>
        <w:t>局部</w:t>
      </w:r>
      <w:r>
        <w:rPr>
          <w:rFonts w:ascii="新細明體" w:hAnsi="新細明體"/>
          <w:sz w:val="20"/>
          <w:szCs w:val="20"/>
        </w:rPr>
        <w:t>)</w:t>
      </w:r>
    </w:p>
    <w:p w:rsidR="0024197C" w:rsidRPr="00510E11" w:rsidRDefault="0024197C" w:rsidP="00510E11">
      <w:pPr>
        <w:adjustRightInd w:val="0"/>
        <w:snapToGrid w:val="0"/>
        <w:spacing w:line="360" w:lineRule="auto"/>
        <w:rPr>
          <w:rFonts w:ascii="新細明體"/>
          <w:sz w:val="20"/>
          <w:szCs w:val="20"/>
        </w:rPr>
      </w:pPr>
      <w:r w:rsidRPr="00F95F7F">
        <w:rPr>
          <w:rFonts w:ascii="新細明體" w:hAnsi="新細明體"/>
          <w:b/>
          <w:sz w:val="28"/>
        </w:rPr>
        <w:lastRenderedPageBreak/>
        <w:t xml:space="preserve">2. </w:t>
      </w:r>
      <w:r w:rsidRPr="00F95F7F">
        <w:rPr>
          <w:rFonts w:ascii="新細明體" w:hAnsi="新細明體" w:hint="eastAsia"/>
          <w:b/>
          <w:sz w:val="28"/>
        </w:rPr>
        <w:t>蓮花</w:t>
      </w:r>
    </w:p>
    <w:p w:rsidR="0024197C" w:rsidRDefault="0024197C" w:rsidP="00896BB2">
      <w:pPr>
        <w:adjustRightInd w:val="0"/>
        <w:snapToGrid w:val="0"/>
        <w:spacing w:line="360" w:lineRule="auto"/>
        <w:ind w:firstLineChars="150" w:firstLine="360"/>
        <w:jc w:val="both"/>
        <w:rPr>
          <w:rFonts w:ascii="新細明體"/>
        </w:rPr>
      </w:pPr>
      <w:r w:rsidRPr="00F95F7F">
        <w:rPr>
          <w:rFonts w:ascii="新細明體" w:hAnsi="新細明體" w:hint="eastAsia"/>
        </w:rPr>
        <w:t>「蓮花」在作品中代表著「美女」、「出水芙蓉」及三寸金「蓮」。「花」一向為美人的代名詞，在西方女性主義藝術中，已將花的題材擴大為一種積極性的顛覆父權思想的轉換物，花瓣隱喻女性的性器官乃用於挑戰女性身體被物化的觀念，也強調了女性生殖能力的神秘力量。而在林珮淳的作品，是從中國文化的典故，以較暗示的手法反諷女性在「花」的陰影下努力扮飾，如：杏眼、櫻唇、朵朵蓮花步步嬌。在歷史上蓮花也有多種象徵，如：出淤泥而不染地君子，或佛教裡的聖潔與救贖，或神話中的神。蓮花與「水」之間的聯想，「水」象徵著女性在「痛苦的背後」仍需呈現完美的一面於前，卻隱藏了不為人知的過程</w:t>
      </w:r>
      <w:r w:rsidRPr="00F95F7F">
        <w:rPr>
          <w:rFonts w:ascii="新細明體" w:hAnsi="新細明體"/>
        </w:rPr>
        <w:t>(</w:t>
      </w:r>
      <w:r w:rsidRPr="00F95F7F">
        <w:rPr>
          <w:rFonts w:ascii="新細明體" w:hAnsi="新細明體" w:hint="eastAsia"/>
        </w:rPr>
        <w:t>如纏足的步驟或美容塑身的經歷</w:t>
      </w:r>
      <w:r w:rsidRPr="00F95F7F">
        <w:rPr>
          <w:rFonts w:ascii="新細明體" w:hAnsi="新細明體"/>
        </w:rPr>
        <w:t>)</w:t>
      </w:r>
      <w:r w:rsidRPr="00F95F7F">
        <w:rPr>
          <w:rFonts w:ascii="新細明體" w:hAnsi="新細明體" w:hint="eastAsia"/>
        </w:rPr>
        <w:t>。但倘若從正面引申，「水」也可以提示女性設法超越父權社會的束縛，通過了這層次就自由了。</w:t>
      </w:r>
    </w:p>
    <w:p w:rsidR="0024197C" w:rsidRDefault="0024197C" w:rsidP="00896BB2">
      <w:pPr>
        <w:adjustRightInd w:val="0"/>
        <w:snapToGrid w:val="0"/>
        <w:spacing w:line="360" w:lineRule="auto"/>
        <w:ind w:firstLineChars="150" w:firstLine="360"/>
        <w:jc w:val="both"/>
        <w:rPr>
          <w:rFonts w:ascii="新細明體"/>
        </w:rPr>
      </w:pPr>
    </w:p>
    <w:tbl>
      <w:tblPr>
        <w:tblW w:w="0" w:type="auto"/>
        <w:tblLook w:val="00A0"/>
      </w:tblPr>
      <w:tblGrid>
        <w:gridCol w:w="2794"/>
        <w:gridCol w:w="2850"/>
        <w:gridCol w:w="2878"/>
      </w:tblGrid>
      <w:tr w:rsidR="0024197C" w:rsidTr="00FE78BB">
        <w:tc>
          <w:tcPr>
            <w:tcW w:w="2787" w:type="dxa"/>
            <w:vAlign w:val="center"/>
          </w:tcPr>
          <w:p w:rsidR="0024197C" w:rsidRPr="00FE78BB" w:rsidRDefault="009E7EA0" w:rsidP="00FE78BB">
            <w:pPr>
              <w:adjustRightInd w:val="0"/>
              <w:snapToGrid w:val="0"/>
              <w:spacing w:line="360" w:lineRule="auto"/>
              <w:jc w:val="center"/>
              <w:rPr>
                <w:rFonts w:ascii="新細明體"/>
                <w:kern w:val="0"/>
                <w:sz w:val="20"/>
                <w:szCs w:val="20"/>
              </w:rPr>
            </w:pPr>
            <w:r>
              <w:rPr>
                <w:rFonts w:ascii="新細明體"/>
                <w:noProof/>
                <w:kern w:val="0"/>
                <w:sz w:val="20"/>
                <w:szCs w:val="20"/>
              </w:rPr>
              <w:drawing>
                <wp:inline distT="0" distB="0" distL="0" distR="0">
                  <wp:extent cx="1704975" cy="1771650"/>
                  <wp:effectExtent l="19050" t="0" r="9525" b="0"/>
                  <wp:docPr id="16" name="圖片 10" descr="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4.tif"/>
                          <pic:cNvPicPr>
                            <a:picLocks noChangeAspect="1" noChangeArrowheads="1"/>
                          </pic:cNvPicPr>
                        </pic:nvPicPr>
                        <pic:blipFill>
                          <a:blip r:embed="rId26"/>
                          <a:srcRect/>
                          <a:stretch>
                            <a:fillRect/>
                          </a:stretch>
                        </pic:blipFill>
                        <pic:spPr bwMode="auto">
                          <a:xfrm>
                            <a:off x="0" y="0"/>
                            <a:ext cx="1704975" cy="1771650"/>
                          </a:xfrm>
                          <a:prstGeom prst="rect">
                            <a:avLst/>
                          </a:prstGeom>
                          <a:noFill/>
                          <a:ln w="9525">
                            <a:noFill/>
                            <a:miter lim="800000"/>
                            <a:headEnd/>
                            <a:tailEnd/>
                          </a:ln>
                        </pic:spPr>
                      </pic:pic>
                    </a:graphicData>
                  </a:graphic>
                </wp:inline>
              </w:drawing>
            </w:r>
          </w:p>
        </w:tc>
        <w:tc>
          <w:tcPr>
            <w:tcW w:w="2918" w:type="dxa"/>
          </w:tcPr>
          <w:p w:rsidR="0024197C" w:rsidRPr="00FE78BB" w:rsidRDefault="009E7EA0" w:rsidP="00FE78BB">
            <w:pPr>
              <w:adjustRightInd w:val="0"/>
              <w:snapToGrid w:val="0"/>
              <w:spacing w:line="360" w:lineRule="auto"/>
              <w:jc w:val="center"/>
              <w:rPr>
                <w:rFonts w:ascii="新細明體"/>
                <w:kern w:val="0"/>
                <w:sz w:val="20"/>
                <w:szCs w:val="20"/>
              </w:rPr>
            </w:pPr>
            <w:r>
              <w:rPr>
                <w:rFonts w:ascii="新細明體"/>
                <w:noProof/>
                <w:kern w:val="0"/>
                <w:sz w:val="20"/>
                <w:szCs w:val="20"/>
              </w:rPr>
              <w:drawing>
                <wp:inline distT="0" distB="0" distL="0" distR="0">
                  <wp:extent cx="1752600" cy="1781175"/>
                  <wp:effectExtent l="19050" t="0" r="0" b="0"/>
                  <wp:docPr id="17" name="圖片 13" descr="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1.tif"/>
                          <pic:cNvPicPr>
                            <a:picLocks noChangeAspect="1" noChangeArrowheads="1"/>
                          </pic:cNvPicPr>
                        </pic:nvPicPr>
                        <pic:blipFill>
                          <a:blip r:embed="rId27"/>
                          <a:srcRect/>
                          <a:stretch>
                            <a:fillRect/>
                          </a:stretch>
                        </pic:blipFill>
                        <pic:spPr bwMode="auto">
                          <a:xfrm>
                            <a:off x="0" y="0"/>
                            <a:ext cx="1752600" cy="1781175"/>
                          </a:xfrm>
                          <a:prstGeom prst="rect">
                            <a:avLst/>
                          </a:prstGeom>
                          <a:noFill/>
                          <a:ln w="9525">
                            <a:noFill/>
                            <a:miter lim="800000"/>
                            <a:headEnd/>
                            <a:tailEnd/>
                          </a:ln>
                        </pic:spPr>
                      </pic:pic>
                    </a:graphicData>
                  </a:graphic>
                </wp:inline>
              </w:drawing>
            </w:r>
          </w:p>
        </w:tc>
        <w:tc>
          <w:tcPr>
            <w:tcW w:w="2811" w:type="dxa"/>
          </w:tcPr>
          <w:p w:rsidR="0024197C" w:rsidRPr="00FE78BB" w:rsidRDefault="009E7EA0" w:rsidP="00FE78BB">
            <w:pPr>
              <w:adjustRightInd w:val="0"/>
              <w:snapToGrid w:val="0"/>
              <w:spacing w:line="360" w:lineRule="auto"/>
              <w:jc w:val="both"/>
              <w:rPr>
                <w:rFonts w:ascii="新細明體"/>
                <w:kern w:val="0"/>
                <w:sz w:val="20"/>
                <w:szCs w:val="20"/>
              </w:rPr>
            </w:pPr>
            <w:r>
              <w:rPr>
                <w:rFonts w:ascii="新細明體"/>
                <w:noProof/>
                <w:kern w:val="0"/>
                <w:sz w:val="20"/>
                <w:szCs w:val="20"/>
              </w:rPr>
              <w:drawing>
                <wp:inline distT="0" distB="0" distL="0" distR="0">
                  <wp:extent cx="1771650" cy="1771650"/>
                  <wp:effectExtent l="19050" t="0" r="0" b="0"/>
                  <wp:docPr id="18" name="圖片 14" descr="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002.tif"/>
                          <pic:cNvPicPr>
                            <a:picLocks noChangeAspect="1" noChangeArrowheads="1"/>
                          </pic:cNvPicPr>
                        </pic:nvPicPr>
                        <pic:blipFill>
                          <a:blip r:embed="rId28"/>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tc>
      </w:tr>
      <w:tr w:rsidR="0024197C" w:rsidTr="00FE78BB">
        <w:tc>
          <w:tcPr>
            <w:tcW w:w="8516" w:type="dxa"/>
            <w:gridSpan w:val="3"/>
          </w:tcPr>
          <w:p w:rsidR="0024197C" w:rsidRPr="00FE78BB" w:rsidRDefault="0024197C" w:rsidP="00FE78BB">
            <w:pPr>
              <w:adjustRightInd w:val="0"/>
              <w:snapToGrid w:val="0"/>
              <w:jc w:val="center"/>
              <w:rPr>
                <w:rFonts w:ascii="新細明體"/>
                <w:kern w:val="0"/>
                <w:sz w:val="20"/>
                <w:szCs w:val="20"/>
              </w:rPr>
            </w:pPr>
            <w:r w:rsidRPr="00FE78BB">
              <w:rPr>
                <w:rFonts w:ascii="新細明體" w:hAnsi="新細明體" w:hint="eastAsia"/>
                <w:kern w:val="0"/>
                <w:sz w:val="20"/>
                <w:szCs w:val="20"/>
              </w:rPr>
              <w:t>〈相對說畫〉系列一扇畫中「蓮花」</w:t>
            </w:r>
            <w:r w:rsidRPr="00FE78BB">
              <w:rPr>
                <w:rFonts w:ascii="新細明體" w:hAnsi="新細明體"/>
                <w:kern w:val="0"/>
                <w:sz w:val="20"/>
                <w:szCs w:val="20"/>
              </w:rPr>
              <w:t>(</w:t>
            </w:r>
            <w:r w:rsidRPr="00FE78BB">
              <w:rPr>
                <w:rFonts w:ascii="新細明體" w:hAnsi="新細明體" w:cs="新細明體"/>
                <w:kern w:val="0"/>
                <w:sz w:val="20"/>
                <w:szCs w:val="20"/>
              </w:rPr>
              <w:t>45x45</w:t>
            </w:r>
            <w:r w:rsidRPr="00FE78BB">
              <w:rPr>
                <w:rFonts w:ascii="新細明體" w:hAnsi="新細明體" w:cs="新細明體" w:hint="eastAsia"/>
                <w:kern w:val="0"/>
                <w:sz w:val="20"/>
                <w:szCs w:val="20"/>
              </w:rPr>
              <w:t>公分</w:t>
            </w:r>
            <w:r w:rsidRPr="00FE78BB">
              <w:rPr>
                <w:rFonts w:ascii="新細明體" w:hAnsi="新細明體" w:cs="新細明體"/>
                <w:kern w:val="0"/>
                <w:sz w:val="20"/>
                <w:szCs w:val="20"/>
              </w:rPr>
              <w:t>)</w:t>
            </w:r>
          </w:p>
        </w:tc>
      </w:tr>
    </w:tbl>
    <w:p w:rsidR="0024197C" w:rsidRDefault="0024197C" w:rsidP="00896BB2">
      <w:pPr>
        <w:spacing w:line="360" w:lineRule="auto"/>
        <w:rPr>
          <w:rFonts w:ascii="新細明體"/>
          <w:b/>
          <w:sz w:val="28"/>
        </w:rPr>
      </w:pPr>
    </w:p>
    <w:p w:rsidR="0024197C" w:rsidRPr="00F95F7F" w:rsidRDefault="0024197C" w:rsidP="00896BB2">
      <w:pPr>
        <w:spacing w:line="360" w:lineRule="auto"/>
        <w:rPr>
          <w:rFonts w:ascii="新細明體"/>
          <w:b/>
          <w:sz w:val="28"/>
        </w:rPr>
      </w:pPr>
      <w:r w:rsidRPr="00F95F7F">
        <w:rPr>
          <w:rFonts w:ascii="新細明體" w:hAnsi="新細明體"/>
          <w:b/>
          <w:sz w:val="28"/>
        </w:rPr>
        <w:t xml:space="preserve">3. </w:t>
      </w:r>
      <w:r w:rsidRPr="00F95F7F">
        <w:rPr>
          <w:rFonts w:ascii="新細明體" w:hAnsi="新細明體" w:hint="eastAsia"/>
          <w:b/>
          <w:sz w:val="28"/>
        </w:rPr>
        <w:t>古代的圖文</w:t>
      </w:r>
    </w:p>
    <w:p w:rsidR="0024197C" w:rsidRDefault="0024197C" w:rsidP="00896BB2">
      <w:pPr>
        <w:adjustRightInd w:val="0"/>
        <w:snapToGrid w:val="0"/>
        <w:spacing w:line="360" w:lineRule="auto"/>
        <w:ind w:firstLineChars="150" w:firstLine="360"/>
        <w:jc w:val="both"/>
      </w:pPr>
      <w:r w:rsidRPr="008246C1">
        <w:rPr>
          <w:rFonts w:hint="eastAsia"/>
        </w:rPr>
        <w:t>「古代的圖文」是從古畫或纏足史料</w:t>
      </w:r>
      <w:r>
        <w:t>(</w:t>
      </w:r>
      <w:r>
        <w:rPr>
          <w:rFonts w:hint="eastAsia"/>
        </w:rPr>
        <w:t>圖</w:t>
      </w:r>
      <w:r>
        <w:t>11)</w:t>
      </w:r>
      <w:r w:rsidRPr="008246C1">
        <w:rPr>
          <w:rFonts w:hint="eastAsia"/>
        </w:rPr>
        <w:t>獲取，而代表今日「摩登造形」</w:t>
      </w:r>
      <w:r>
        <w:t>(</w:t>
      </w:r>
      <w:r>
        <w:rPr>
          <w:rFonts w:hint="eastAsia"/>
        </w:rPr>
        <w:t>圖</w:t>
      </w:r>
      <w:r>
        <w:t>12)</w:t>
      </w:r>
      <w:r w:rsidRPr="008246C1">
        <w:rPr>
          <w:rFonts w:hint="eastAsia"/>
        </w:rPr>
        <w:t>的部分則直接從美容塑身廣告</w:t>
      </w:r>
      <w:r>
        <w:t>(</w:t>
      </w:r>
      <w:r>
        <w:rPr>
          <w:rFonts w:hint="eastAsia"/>
        </w:rPr>
        <w:t>圖</w:t>
      </w:r>
      <w:r>
        <w:t>13)</w:t>
      </w:r>
      <w:r w:rsidRPr="008246C1">
        <w:rPr>
          <w:rFonts w:hint="eastAsia"/>
        </w:rPr>
        <w:t>截用出來，這種挪用的企圖與手法，除了敘述了不爭的事實外，也揭發隱存於文化、社會背後值得令人反省、反思的真象。當二部份的圖片相並排互對照後，不難發現，昔日的纏足「風俗」，到今日台灣社會崇洋「風氣」所塑造出的時代美是難逃「被改造」的命運，因為美的標準總是從「非自然」的方式達成，從古時折斷腳骨、纏爛皮肉，到現今翻開皮肉、打造臉骨，或燒烤電擊的瘦身方式，以獲得社會認同下的「標準美女」，難道女性生存的定位，總被界定為「花」般的被鑑賞而呈現樣板式、裝飾化，缺乏自主</w:t>
      </w:r>
      <w:r w:rsidRPr="008246C1">
        <w:rPr>
          <w:rFonts w:hint="eastAsia"/>
        </w:rPr>
        <w:lastRenderedPageBreak/>
        <w:t>性的樣式。</w:t>
      </w:r>
    </w:p>
    <w:p w:rsidR="0024197C" w:rsidRDefault="0024197C" w:rsidP="00896BB2">
      <w:pPr>
        <w:adjustRightInd w:val="0"/>
        <w:snapToGrid w:val="0"/>
        <w:spacing w:line="360" w:lineRule="auto"/>
        <w:ind w:firstLineChars="150" w:firstLine="360"/>
        <w:jc w:val="both"/>
      </w:pPr>
    </w:p>
    <w:tbl>
      <w:tblPr>
        <w:tblW w:w="0" w:type="auto"/>
        <w:tblLook w:val="00A0"/>
      </w:tblPr>
      <w:tblGrid>
        <w:gridCol w:w="4626"/>
        <w:gridCol w:w="3896"/>
      </w:tblGrid>
      <w:tr w:rsidR="0024197C" w:rsidTr="00FE78BB">
        <w:tc>
          <w:tcPr>
            <w:tcW w:w="4095" w:type="dxa"/>
            <w:vAlign w:val="center"/>
          </w:tcPr>
          <w:p w:rsidR="0024197C" w:rsidRPr="00FE78BB" w:rsidRDefault="009E7EA0" w:rsidP="00FE78BB">
            <w:pPr>
              <w:adjustRightInd w:val="0"/>
              <w:snapToGrid w:val="0"/>
              <w:spacing w:line="360" w:lineRule="auto"/>
              <w:jc w:val="center"/>
              <w:rPr>
                <w:kern w:val="0"/>
                <w:sz w:val="20"/>
                <w:szCs w:val="20"/>
              </w:rPr>
            </w:pPr>
            <w:r>
              <w:rPr>
                <w:noProof/>
                <w:kern w:val="0"/>
                <w:sz w:val="20"/>
                <w:szCs w:val="20"/>
              </w:rPr>
              <w:drawing>
                <wp:inline distT="0" distB="0" distL="0" distR="0">
                  <wp:extent cx="2781300" cy="2009775"/>
                  <wp:effectExtent l="19050" t="0" r="0" b="0"/>
                  <wp:docPr id="19" name="圖片 22" descr="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15-6.jpg"/>
                          <pic:cNvPicPr>
                            <a:picLocks noChangeAspect="1" noChangeArrowheads="1"/>
                          </pic:cNvPicPr>
                        </pic:nvPicPr>
                        <pic:blipFill>
                          <a:blip r:embed="rId29"/>
                          <a:srcRect/>
                          <a:stretch>
                            <a:fillRect/>
                          </a:stretch>
                        </pic:blipFill>
                        <pic:spPr bwMode="auto">
                          <a:xfrm>
                            <a:off x="0" y="0"/>
                            <a:ext cx="2781300" cy="2009775"/>
                          </a:xfrm>
                          <a:prstGeom prst="rect">
                            <a:avLst/>
                          </a:prstGeom>
                          <a:noFill/>
                          <a:ln w="9525">
                            <a:noFill/>
                            <a:miter lim="800000"/>
                            <a:headEnd/>
                            <a:tailEnd/>
                          </a:ln>
                        </pic:spPr>
                      </pic:pic>
                    </a:graphicData>
                  </a:graphic>
                </wp:inline>
              </w:drawing>
            </w:r>
          </w:p>
        </w:tc>
        <w:tc>
          <w:tcPr>
            <w:tcW w:w="4427" w:type="dxa"/>
            <w:vAlign w:val="center"/>
          </w:tcPr>
          <w:p w:rsidR="0024197C" w:rsidRPr="00FE78BB" w:rsidRDefault="009E7EA0" w:rsidP="00FE78BB">
            <w:pPr>
              <w:adjustRightInd w:val="0"/>
              <w:snapToGrid w:val="0"/>
              <w:spacing w:line="360" w:lineRule="auto"/>
              <w:jc w:val="center"/>
              <w:rPr>
                <w:kern w:val="0"/>
                <w:sz w:val="20"/>
                <w:szCs w:val="20"/>
              </w:rPr>
            </w:pPr>
            <w:r>
              <w:rPr>
                <w:noProof/>
                <w:kern w:val="0"/>
                <w:sz w:val="20"/>
                <w:szCs w:val="20"/>
              </w:rPr>
              <w:drawing>
                <wp:inline distT="0" distB="0" distL="0" distR="0">
                  <wp:extent cx="2171700" cy="2047875"/>
                  <wp:effectExtent l="19050" t="0" r="0" b="0"/>
                  <wp:docPr id="20" name="圖片 21" descr="1_20_0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1_20_0001-3.tif"/>
                          <pic:cNvPicPr>
                            <a:picLocks noChangeAspect="1" noChangeArrowheads="1"/>
                          </pic:cNvPicPr>
                        </pic:nvPicPr>
                        <pic:blipFill>
                          <a:blip r:embed="rId30"/>
                          <a:srcRect/>
                          <a:stretch>
                            <a:fillRect/>
                          </a:stretch>
                        </pic:blipFill>
                        <pic:spPr bwMode="auto">
                          <a:xfrm>
                            <a:off x="0" y="0"/>
                            <a:ext cx="2171700" cy="2047875"/>
                          </a:xfrm>
                          <a:prstGeom prst="rect">
                            <a:avLst/>
                          </a:prstGeom>
                          <a:noFill/>
                          <a:ln w="9525">
                            <a:noFill/>
                            <a:miter lim="800000"/>
                            <a:headEnd/>
                            <a:tailEnd/>
                          </a:ln>
                        </pic:spPr>
                      </pic:pic>
                    </a:graphicData>
                  </a:graphic>
                </wp:inline>
              </w:drawing>
            </w:r>
          </w:p>
        </w:tc>
      </w:tr>
      <w:tr w:rsidR="0024197C" w:rsidTr="00FE78BB">
        <w:tc>
          <w:tcPr>
            <w:tcW w:w="8522" w:type="dxa"/>
            <w:gridSpan w:val="2"/>
          </w:tcPr>
          <w:p w:rsidR="0024197C" w:rsidRPr="00FE78BB" w:rsidRDefault="0024197C" w:rsidP="00FE78BB">
            <w:pPr>
              <w:adjustRightInd w:val="0"/>
              <w:snapToGrid w:val="0"/>
              <w:jc w:val="center"/>
              <w:rPr>
                <w:kern w:val="0"/>
                <w:sz w:val="20"/>
                <w:szCs w:val="20"/>
              </w:rPr>
            </w:pPr>
            <w:r w:rsidRPr="00FE78BB">
              <w:rPr>
                <w:rFonts w:hint="eastAsia"/>
                <w:kern w:val="0"/>
                <w:sz w:val="20"/>
                <w:szCs w:val="20"/>
              </w:rPr>
              <w:t>圖</w:t>
            </w:r>
            <w:r w:rsidRPr="00FE78BB">
              <w:rPr>
                <w:kern w:val="0"/>
                <w:sz w:val="20"/>
                <w:szCs w:val="20"/>
              </w:rPr>
              <w:t xml:space="preserve">11  </w:t>
            </w:r>
            <w:r w:rsidRPr="00FE78BB">
              <w:rPr>
                <w:rFonts w:hint="eastAsia"/>
                <w:kern w:val="0"/>
                <w:sz w:val="20"/>
                <w:szCs w:val="20"/>
              </w:rPr>
              <w:t>纏足史料圖文包含取自清末畫報所繪滿人婦女欣賞漢人婦女小腳鞋圖</w:t>
            </w:r>
            <w:r w:rsidRPr="00FE78BB">
              <w:rPr>
                <w:kern w:val="0"/>
                <w:sz w:val="20"/>
                <w:szCs w:val="20"/>
              </w:rPr>
              <w:t>(</w:t>
            </w:r>
            <w:r w:rsidRPr="00FE78BB">
              <w:rPr>
                <w:rFonts w:hint="eastAsia"/>
                <w:kern w:val="0"/>
                <w:sz w:val="20"/>
                <w:szCs w:val="20"/>
              </w:rPr>
              <w:t>林珮淳提供</w:t>
            </w:r>
            <w:r w:rsidRPr="00FE78BB">
              <w:rPr>
                <w:kern w:val="0"/>
                <w:sz w:val="20"/>
                <w:szCs w:val="20"/>
              </w:rPr>
              <w:t>)</w:t>
            </w:r>
          </w:p>
          <w:p w:rsidR="0024197C" w:rsidRPr="00FE78BB" w:rsidRDefault="0024197C" w:rsidP="00FE78BB">
            <w:pPr>
              <w:adjustRightInd w:val="0"/>
              <w:snapToGrid w:val="0"/>
              <w:jc w:val="center"/>
              <w:rPr>
                <w:kern w:val="0"/>
                <w:sz w:val="20"/>
                <w:szCs w:val="20"/>
              </w:rPr>
            </w:pPr>
          </w:p>
          <w:p w:rsidR="0024197C" w:rsidRPr="00FE78BB" w:rsidRDefault="0024197C" w:rsidP="00FE78BB">
            <w:pPr>
              <w:adjustRightInd w:val="0"/>
              <w:snapToGrid w:val="0"/>
              <w:jc w:val="center"/>
              <w:rPr>
                <w:kern w:val="0"/>
                <w:sz w:val="20"/>
                <w:szCs w:val="20"/>
              </w:rPr>
            </w:pPr>
          </w:p>
          <w:p w:rsidR="0024197C" w:rsidRPr="00FE78BB" w:rsidRDefault="0024197C" w:rsidP="00FE78BB">
            <w:pPr>
              <w:adjustRightInd w:val="0"/>
              <w:snapToGrid w:val="0"/>
              <w:jc w:val="center"/>
              <w:rPr>
                <w:kern w:val="0"/>
                <w:sz w:val="20"/>
                <w:szCs w:val="20"/>
              </w:rPr>
            </w:pPr>
          </w:p>
        </w:tc>
      </w:tr>
    </w:tbl>
    <w:p w:rsidR="0024197C" w:rsidRDefault="009E7EA0" w:rsidP="00896BB2">
      <w:pPr>
        <w:spacing w:line="360" w:lineRule="auto"/>
        <w:rPr>
          <w:rFonts w:ascii="新細明體"/>
          <w:b/>
        </w:rPr>
      </w:pPr>
      <w:r>
        <w:rPr>
          <w:noProof/>
        </w:rPr>
        <w:drawing>
          <wp:anchor distT="0" distB="0" distL="114300" distR="114300" simplePos="0" relativeHeight="251665408" behindDoc="0" locked="0" layoutInCell="1" allowOverlap="1">
            <wp:simplePos x="0" y="0"/>
            <wp:positionH relativeFrom="column">
              <wp:posOffset>3238500</wp:posOffset>
            </wp:positionH>
            <wp:positionV relativeFrom="paragraph">
              <wp:posOffset>8890</wp:posOffset>
            </wp:positionV>
            <wp:extent cx="1619250" cy="2257425"/>
            <wp:effectExtent l="19050" t="0" r="0" b="0"/>
            <wp:wrapNone/>
            <wp:docPr id="40" name="圖片 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05.jpg"/>
                    <pic:cNvPicPr>
                      <a:picLocks noChangeAspect="1" noChangeArrowheads="1"/>
                    </pic:cNvPicPr>
                  </pic:nvPicPr>
                  <pic:blipFill>
                    <a:blip r:embed="rId31"/>
                    <a:srcRect/>
                    <a:stretch>
                      <a:fillRect/>
                    </a:stretch>
                  </pic:blipFill>
                  <pic:spPr bwMode="auto">
                    <a:xfrm>
                      <a:off x="0" y="0"/>
                      <a:ext cx="1619250" cy="2257425"/>
                    </a:xfrm>
                    <a:prstGeom prst="rect">
                      <a:avLst/>
                    </a:prstGeom>
                    <a:noFill/>
                  </pic:spPr>
                </pic:pic>
              </a:graphicData>
            </a:graphic>
          </wp:anchor>
        </w:drawing>
      </w:r>
      <w:r>
        <w:rPr>
          <w:rFonts w:ascii="新細明體"/>
          <w:b/>
          <w:noProof/>
        </w:rPr>
        <w:drawing>
          <wp:inline distT="0" distB="0" distL="0" distR="0">
            <wp:extent cx="2352675" cy="2257425"/>
            <wp:effectExtent l="19050" t="0" r="9525" b="0"/>
            <wp:docPr id="21" name="圖片 23" descr="1_22_000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_22_0004-5.tif"/>
                    <pic:cNvPicPr>
                      <a:picLocks noChangeAspect="1" noChangeArrowheads="1"/>
                    </pic:cNvPicPr>
                  </pic:nvPicPr>
                  <pic:blipFill>
                    <a:blip r:embed="rId32"/>
                    <a:srcRect/>
                    <a:stretch>
                      <a:fillRect/>
                    </a:stretch>
                  </pic:blipFill>
                  <pic:spPr bwMode="auto">
                    <a:xfrm>
                      <a:off x="0" y="0"/>
                      <a:ext cx="2352675" cy="2257425"/>
                    </a:xfrm>
                    <a:prstGeom prst="rect">
                      <a:avLst/>
                    </a:prstGeom>
                    <a:noFill/>
                    <a:ln w="9525">
                      <a:noFill/>
                      <a:miter lim="800000"/>
                      <a:headEnd/>
                      <a:tailEnd/>
                    </a:ln>
                  </pic:spPr>
                </pic:pic>
              </a:graphicData>
            </a:graphic>
          </wp:inline>
        </w:drawing>
      </w:r>
      <w:r w:rsidR="0024197C">
        <w:rPr>
          <w:rFonts w:ascii="新細明體" w:hAnsi="新細明體"/>
          <w:b/>
        </w:rPr>
        <w:t xml:space="preserve">     </w:t>
      </w:r>
    </w:p>
    <w:p w:rsidR="0024197C" w:rsidRDefault="0024197C" w:rsidP="00896BB2">
      <w:pPr>
        <w:spacing w:line="360" w:lineRule="auto"/>
        <w:rPr>
          <w:rFonts w:ascii="新細明體"/>
          <w:sz w:val="20"/>
          <w:szCs w:val="20"/>
        </w:rPr>
      </w:pPr>
      <w:r>
        <w:t xml:space="preserve">          </w:t>
      </w:r>
      <w:r w:rsidRPr="00E95C90">
        <w:rPr>
          <w:rFonts w:ascii="新細明體" w:hAnsi="新細明體" w:hint="eastAsia"/>
          <w:sz w:val="20"/>
          <w:szCs w:val="20"/>
        </w:rPr>
        <w:t>圖</w:t>
      </w:r>
      <w:r w:rsidRPr="00E95C90">
        <w:rPr>
          <w:rFonts w:ascii="新細明體" w:hAnsi="新細明體"/>
          <w:sz w:val="20"/>
          <w:szCs w:val="20"/>
        </w:rPr>
        <w:t xml:space="preserve">12  </w:t>
      </w:r>
      <w:r w:rsidRPr="00E95C90">
        <w:rPr>
          <w:rFonts w:ascii="新細明體" w:hAnsi="新細明體" w:hint="eastAsia"/>
          <w:sz w:val="20"/>
          <w:szCs w:val="20"/>
        </w:rPr>
        <w:t>摩登造形</w:t>
      </w:r>
      <w:r w:rsidRPr="00E95C90">
        <w:rPr>
          <w:rFonts w:ascii="新細明體" w:hAnsi="新細明體"/>
          <w:sz w:val="20"/>
          <w:szCs w:val="20"/>
        </w:rPr>
        <w:t xml:space="preserve">                   </w:t>
      </w:r>
      <w:r>
        <w:rPr>
          <w:rFonts w:ascii="新細明體" w:hAnsi="新細明體"/>
          <w:sz w:val="20"/>
          <w:szCs w:val="20"/>
        </w:rPr>
        <w:t xml:space="preserve">   </w:t>
      </w:r>
      <w:r w:rsidRPr="00E95C90">
        <w:rPr>
          <w:rFonts w:ascii="新細明體" w:hAnsi="新細明體" w:hint="eastAsia"/>
          <w:sz w:val="20"/>
          <w:szCs w:val="20"/>
        </w:rPr>
        <w:t>圖</w:t>
      </w:r>
      <w:r w:rsidRPr="00E95C90">
        <w:rPr>
          <w:rFonts w:ascii="新細明體" w:hAnsi="新細明體"/>
          <w:sz w:val="20"/>
          <w:szCs w:val="20"/>
        </w:rPr>
        <w:t>13</w:t>
      </w:r>
      <w:r>
        <w:rPr>
          <w:rFonts w:ascii="新細明體" w:hAnsi="新細明體"/>
          <w:sz w:val="20"/>
          <w:szCs w:val="20"/>
        </w:rPr>
        <w:t xml:space="preserve"> </w:t>
      </w:r>
      <w:r w:rsidRPr="00E95C90">
        <w:rPr>
          <w:rFonts w:ascii="新細明體" w:hAnsi="新細明體" w:hint="eastAsia"/>
          <w:sz w:val="20"/>
          <w:szCs w:val="20"/>
        </w:rPr>
        <w:t>美容塑身廣告</w:t>
      </w:r>
      <w:r w:rsidRPr="00E95C90">
        <w:rPr>
          <w:rFonts w:ascii="新細明體" w:hAnsi="新細明體"/>
          <w:sz w:val="20"/>
          <w:szCs w:val="20"/>
        </w:rPr>
        <w:t xml:space="preserve"> (</w:t>
      </w:r>
      <w:r w:rsidRPr="00E95C90">
        <w:rPr>
          <w:rFonts w:ascii="新細明體" w:hAnsi="新細明體" w:hint="eastAsia"/>
          <w:sz w:val="20"/>
          <w:szCs w:val="20"/>
        </w:rPr>
        <w:t>林珮淳提供</w:t>
      </w:r>
      <w:r w:rsidRPr="00E95C90">
        <w:rPr>
          <w:rFonts w:ascii="新細明體" w:hAnsi="新細明體"/>
          <w:sz w:val="20"/>
          <w:szCs w:val="20"/>
        </w:rPr>
        <w:t>)</w:t>
      </w:r>
    </w:p>
    <w:p w:rsidR="0024197C" w:rsidRDefault="0024197C" w:rsidP="00896BB2">
      <w:pPr>
        <w:spacing w:line="360" w:lineRule="auto"/>
        <w:rPr>
          <w:rFonts w:ascii="新細明體"/>
          <w:b/>
          <w:sz w:val="28"/>
        </w:rPr>
      </w:pPr>
    </w:p>
    <w:p w:rsidR="0024197C" w:rsidRPr="00CD7798" w:rsidRDefault="0024197C" w:rsidP="00896BB2">
      <w:pPr>
        <w:spacing w:line="360" w:lineRule="auto"/>
        <w:rPr>
          <w:rFonts w:ascii="新細明體"/>
          <w:b/>
          <w:sz w:val="28"/>
        </w:rPr>
      </w:pPr>
      <w:r w:rsidRPr="00F95F7F">
        <w:rPr>
          <w:rFonts w:ascii="新細明體" w:hAnsi="新細明體"/>
          <w:b/>
          <w:sz w:val="28"/>
        </w:rPr>
        <w:t xml:space="preserve">4. </w:t>
      </w:r>
      <w:r>
        <w:rPr>
          <w:rFonts w:ascii="新細明體" w:hAnsi="新細明體" w:hint="eastAsia"/>
          <w:b/>
          <w:sz w:val="28"/>
        </w:rPr>
        <w:t>作</w:t>
      </w:r>
      <w:r w:rsidRPr="00F95F7F">
        <w:rPr>
          <w:rFonts w:ascii="新細明體" w:hAnsi="新細明體" w:hint="eastAsia"/>
          <w:b/>
          <w:sz w:val="28"/>
        </w:rPr>
        <w:t>品中的文字與材料</w:t>
      </w:r>
    </w:p>
    <w:p w:rsidR="0024197C" w:rsidRDefault="0024197C" w:rsidP="00E904B6">
      <w:pPr>
        <w:adjustRightInd w:val="0"/>
        <w:snapToGrid w:val="0"/>
        <w:spacing w:line="360" w:lineRule="auto"/>
        <w:ind w:firstLineChars="250" w:firstLine="600"/>
        <w:rPr>
          <w:rFonts w:ascii="新細明體"/>
        </w:rPr>
      </w:pPr>
      <w:r w:rsidRPr="008246C1">
        <w:rPr>
          <w:rFonts w:ascii="新細明體" w:hAnsi="新細明體" w:hint="eastAsia"/>
        </w:rPr>
        <w:t>以描寫古今美女的文字為對照，以標明期美麗的「規格」，如「三寸金蓮」與「現代金蓮」，「瘦小尖彎」與「挺胸細腰」，「香軟正</w:t>
      </w:r>
      <w:r w:rsidRPr="008246C1">
        <w:rPr>
          <w:rFonts w:ascii="新細明體" w:hAnsi="新細明體"/>
        </w:rPr>
        <w:t>(</w:t>
      </w:r>
      <w:r w:rsidRPr="008246C1">
        <w:rPr>
          <w:rFonts w:ascii="新細明體" w:hAnsi="新細明體" w:hint="eastAsia"/>
        </w:rPr>
        <w:t>小腳</w:t>
      </w:r>
      <w:r w:rsidRPr="008246C1">
        <w:rPr>
          <w:rFonts w:ascii="新細明體" w:hAnsi="新細明體"/>
        </w:rPr>
        <w:t>)</w:t>
      </w:r>
      <w:r w:rsidRPr="008246C1">
        <w:rPr>
          <w:rFonts w:ascii="新細明體" w:hAnsi="新細明體" w:hint="eastAsia"/>
        </w:rPr>
        <w:t>」與「堅挺軟</w:t>
      </w:r>
      <w:r w:rsidRPr="008246C1">
        <w:rPr>
          <w:rFonts w:ascii="新細明體" w:hAnsi="新細明體"/>
        </w:rPr>
        <w:t>(</w:t>
      </w:r>
      <w:r w:rsidRPr="008246C1">
        <w:rPr>
          <w:rFonts w:ascii="新細明體" w:hAnsi="新細明體" w:hint="eastAsia"/>
        </w:rPr>
        <w:t>胸脯</w:t>
      </w:r>
      <w:r w:rsidRPr="008246C1">
        <w:rPr>
          <w:rFonts w:ascii="新細明體" w:hAnsi="新細明體"/>
        </w:rPr>
        <w:t>)</w:t>
      </w:r>
      <w:r w:rsidRPr="008246C1">
        <w:rPr>
          <w:rFonts w:ascii="新細明體" w:hAnsi="新細明體" w:hint="eastAsia"/>
        </w:rPr>
        <w:t>」。也抄取留行於當今最熱門的塑身廣告標語，與歷史纏足圖畫做有趣的比照</w:t>
      </w:r>
      <w:r w:rsidRPr="008246C1">
        <w:rPr>
          <w:rFonts w:ascii="新細明體" w:hAnsi="新細明體"/>
        </w:rPr>
        <w:t>(</w:t>
      </w:r>
      <w:r w:rsidRPr="008246C1">
        <w:rPr>
          <w:rFonts w:ascii="新細明體" w:hAnsi="新細明體" w:hint="eastAsia"/>
        </w:rPr>
        <w:t>如男人一手握住</w:t>
      </w:r>
      <w:r>
        <w:rPr>
          <w:rFonts w:ascii="新細明體" w:hAnsi="新細明體" w:hint="eastAsia"/>
        </w:rPr>
        <w:t>女人小腳的扇畫</w:t>
      </w:r>
      <w:r w:rsidRPr="008246C1">
        <w:rPr>
          <w:rFonts w:ascii="新細明體" w:hAnsi="新細明體" w:hint="eastAsia"/>
        </w:rPr>
        <w:t>與「男人無法一手掌握」的文</w:t>
      </w:r>
      <w:r w:rsidRPr="008246C1">
        <w:rPr>
          <w:rFonts w:ascii="新細明體" w:hAnsi="新細明體"/>
        </w:rPr>
        <w:t>)(</w:t>
      </w:r>
      <w:r w:rsidRPr="008246C1">
        <w:rPr>
          <w:rFonts w:ascii="新細明體" w:hAnsi="新細明體" w:hint="eastAsia"/>
        </w:rPr>
        <w:t>圖</w:t>
      </w:r>
      <w:r>
        <w:rPr>
          <w:rFonts w:ascii="新細明體" w:hAnsi="新細明體"/>
        </w:rPr>
        <w:t>15</w:t>
      </w:r>
      <w:r w:rsidRPr="008246C1">
        <w:rPr>
          <w:rFonts w:ascii="新細明體" w:hAnsi="新細明體"/>
        </w:rPr>
        <w:t>)</w:t>
      </w:r>
      <w:r w:rsidRPr="008246C1">
        <w:rPr>
          <w:rFonts w:ascii="新細明體" w:hAnsi="新細明體" w:hint="eastAsia"/>
        </w:rPr>
        <w:t>。除了達到反諷此現象的效果，更可透視資本主義縱容下的大眾媒體及商業宣傳手段，它除了「策略式」的增強女性「為悅己者容」的附庸心理，更將盲從西方文化的隨從角色以「現代感」、「富智慧」、「新女性」等詞彙來加以粉飾、包裝，使得女性消費</w:t>
      </w:r>
      <w:r w:rsidRPr="008246C1">
        <w:rPr>
          <w:rFonts w:ascii="新細明體" w:hAnsi="新細明體" w:hint="eastAsia"/>
        </w:rPr>
        <w:lastRenderedPageBreak/>
        <w:t>者相信以「高科技」換取美貌、窈窕身材是現代獨立女性的選擇，是很「自然」的世界走向。這種摩登的姿態比昔日纏足「寸步難行」的可憐像更加令女性「揚揚得意」，而難以洞察這「美麗神話」背後的文化陷阱。</w:t>
      </w:r>
    </w:p>
    <w:tbl>
      <w:tblPr>
        <w:tblW w:w="0" w:type="auto"/>
        <w:tblLook w:val="00A0"/>
      </w:tblPr>
      <w:tblGrid>
        <w:gridCol w:w="8362"/>
      </w:tblGrid>
      <w:tr w:rsidR="0024197C" w:rsidTr="00FE78BB">
        <w:tc>
          <w:tcPr>
            <w:tcW w:w="8362" w:type="dxa"/>
          </w:tcPr>
          <w:p w:rsidR="0024197C" w:rsidRPr="00FE78BB" w:rsidRDefault="0024197C" w:rsidP="00FE78BB">
            <w:pPr>
              <w:adjustRightInd w:val="0"/>
              <w:snapToGrid w:val="0"/>
              <w:spacing w:line="360" w:lineRule="auto"/>
              <w:rPr>
                <w:rFonts w:ascii="新細明體"/>
                <w:kern w:val="0"/>
                <w:sz w:val="20"/>
                <w:szCs w:val="20"/>
              </w:rPr>
            </w:pPr>
            <w:r w:rsidRPr="00FE78BB">
              <w:rPr>
                <w:rFonts w:ascii="新細明體" w:hAnsi="新細明體"/>
                <w:kern w:val="0"/>
                <w:sz w:val="20"/>
                <w:szCs w:val="20"/>
              </w:rPr>
              <w:t xml:space="preserve">            </w:t>
            </w:r>
          </w:p>
          <w:p w:rsidR="0024197C" w:rsidRPr="00FE78BB" w:rsidRDefault="009E7EA0" w:rsidP="00FE78BB">
            <w:pPr>
              <w:tabs>
                <w:tab w:val="left" w:pos="5965"/>
              </w:tabs>
              <w:adjustRightInd w:val="0"/>
              <w:snapToGrid w:val="0"/>
              <w:spacing w:line="360" w:lineRule="auto"/>
              <w:rPr>
                <w:rFonts w:ascii="新細明體"/>
                <w:kern w:val="0"/>
                <w:sz w:val="20"/>
                <w:szCs w:val="20"/>
              </w:rPr>
            </w:pPr>
            <w:r>
              <w:rPr>
                <w:noProof/>
              </w:rPr>
              <w:drawing>
                <wp:anchor distT="0" distB="0" distL="114300" distR="114300" simplePos="0" relativeHeight="251660288" behindDoc="1" locked="0" layoutInCell="1" allowOverlap="1">
                  <wp:simplePos x="0" y="0"/>
                  <wp:positionH relativeFrom="column">
                    <wp:posOffset>3048000</wp:posOffset>
                  </wp:positionH>
                  <wp:positionV relativeFrom="paragraph">
                    <wp:posOffset>-1905</wp:posOffset>
                  </wp:positionV>
                  <wp:extent cx="1952625" cy="1828800"/>
                  <wp:effectExtent l="19050" t="0" r="9525" b="0"/>
                  <wp:wrapNone/>
                  <wp:docPr id="41" name="圖片 35" descr="1_17-2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1_17-2_.tif"/>
                          <pic:cNvPicPr>
                            <a:picLocks noChangeAspect="1" noChangeArrowheads="1"/>
                          </pic:cNvPicPr>
                        </pic:nvPicPr>
                        <pic:blipFill>
                          <a:blip r:embed="rId33"/>
                          <a:srcRect/>
                          <a:stretch>
                            <a:fillRect/>
                          </a:stretch>
                        </pic:blipFill>
                        <pic:spPr bwMode="auto">
                          <a:xfrm>
                            <a:off x="0" y="0"/>
                            <a:ext cx="1952625" cy="1828800"/>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3048000</wp:posOffset>
                  </wp:positionH>
                  <wp:positionV relativeFrom="paragraph">
                    <wp:posOffset>2276475</wp:posOffset>
                  </wp:positionV>
                  <wp:extent cx="1905000" cy="2122170"/>
                  <wp:effectExtent l="19050" t="0" r="0" b="0"/>
                  <wp:wrapNone/>
                  <wp:docPr id="42" name="圖片 36" descr="1_17-1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1_17-1_.tif"/>
                          <pic:cNvPicPr>
                            <a:picLocks noChangeAspect="1" noChangeArrowheads="1"/>
                          </pic:cNvPicPr>
                        </pic:nvPicPr>
                        <pic:blipFill>
                          <a:blip r:embed="rId34"/>
                          <a:srcRect/>
                          <a:stretch>
                            <a:fillRect/>
                          </a:stretch>
                        </pic:blipFill>
                        <pic:spPr bwMode="auto">
                          <a:xfrm>
                            <a:off x="0" y="0"/>
                            <a:ext cx="1905000" cy="2122170"/>
                          </a:xfrm>
                          <a:prstGeom prst="rect">
                            <a:avLst/>
                          </a:prstGeom>
                          <a:noFill/>
                        </pic:spPr>
                      </pic:pic>
                    </a:graphicData>
                  </a:graphic>
                </wp:anchor>
              </w:drawing>
            </w:r>
            <w:r>
              <w:rPr>
                <w:rFonts w:ascii="新細明體"/>
                <w:noProof/>
                <w:kern w:val="0"/>
                <w:sz w:val="20"/>
                <w:szCs w:val="20"/>
              </w:rPr>
              <w:drawing>
                <wp:inline distT="0" distB="0" distL="0" distR="0">
                  <wp:extent cx="2733675" cy="4457700"/>
                  <wp:effectExtent l="19050" t="0" r="9525" b="0"/>
                  <wp:docPr id="22" name="圖片 33" descr="1_17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1_17_.tif"/>
                          <pic:cNvPicPr>
                            <a:picLocks noChangeAspect="1" noChangeArrowheads="1"/>
                          </pic:cNvPicPr>
                        </pic:nvPicPr>
                        <pic:blipFill>
                          <a:blip r:embed="rId35"/>
                          <a:srcRect/>
                          <a:stretch>
                            <a:fillRect/>
                          </a:stretch>
                        </pic:blipFill>
                        <pic:spPr bwMode="auto">
                          <a:xfrm>
                            <a:off x="0" y="0"/>
                            <a:ext cx="2733675" cy="4457700"/>
                          </a:xfrm>
                          <a:prstGeom prst="rect">
                            <a:avLst/>
                          </a:prstGeom>
                          <a:noFill/>
                          <a:ln w="9525">
                            <a:noFill/>
                            <a:miter lim="800000"/>
                            <a:headEnd/>
                            <a:tailEnd/>
                          </a:ln>
                        </pic:spPr>
                      </pic:pic>
                    </a:graphicData>
                  </a:graphic>
                </wp:inline>
              </w:drawing>
            </w:r>
            <w:r w:rsidR="0024197C" w:rsidRPr="00FE78BB">
              <w:rPr>
                <w:rFonts w:ascii="新細明體"/>
                <w:kern w:val="0"/>
                <w:sz w:val="20"/>
                <w:szCs w:val="20"/>
              </w:rPr>
              <w:tab/>
            </w:r>
          </w:p>
          <w:p w:rsidR="0024197C" w:rsidRPr="00FE78BB" w:rsidRDefault="0024197C" w:rsidP="00FE78BB">
            <w:pPr>
              <w:adjustRightInd w:val="0"/>
              <w:snapToGrid w:val="0"/>
              <w:rPr>
                <w:rFonts w:ascii="新細明體"/>
                <w:kern w:val="0"/>
                <w:sz w:val="20"/>
                <w:szCs w:val="20"/>
              </w:rPr>
            </w:pPr>
            <w:r w:rsidRPr="00FE78BB">
              <w:rPr>
                <w:rFonts w:ascii="新細明體" w:hAnsi="新細明體"/>
                <w:kern w:val="0"/>
                <w:sz w:val="20"/>
                <w:szCs w:val="20"/>
              </w:rPr>
              <w:t xml:space="preserve">          </w:t>
            </w:r>
            <w:r w:rsidRPr="00FE78BB">
              <w:rPr>
                <w:rFonts w:ascii="新細明體" w:hAnsi="新細明體" w:hint="eastAsia"/>
                <w:kern w:val="0"/>
                <w:sz w:val="20"/>
                <w:szCs w:val="20"/>
              </w:rPr>
              <w:t>系列二</w:t>
            </w:r>
            <w:r w:rsidRPr="00FE78BB">
              <w:rPr>
                <w:rFonts w:ascii="新細明體" w:hAnsi="新細明體"/>
                <w:kern w:val="0"/>
                <w:sz w:val="20"/>
                <w:szCs w:val="20"/>
              </w:rPr>
              <w:t>(</w:t>
            </w:r>
            <w:r w:rsidRPr="00FE78BB">
              <w:rPr>
                <w:rFonts w:ascii="新細明體" w:hAnsi="新細明體" w:cs="新細明體"/>
                <w:kern w:val="0"/>
                <w:sz w:val="20"/>
                <w:szCs w:val="20"/>
              </w:rPr>
              <w:t>200x120</w:t>
            </w:r>
            <w:r w:rsidRPr="00FE78BB">
              <w:rPr>
                <w:rFonts w:ascii="新細明體" w:hAnsi="新細明體" w:cs="新細明體" w:hint="eastAsia"/>
                <w:kern w:val="0"/>
                <w:sz w:val="20"/>
                <w:szCs w:val="20"/>
              </w:rPr>
              <w:t>公分</w:t>
            </w:r>
            <w:r w:rsidRPr="00FE78BB">
              <w:rPr>
                <w:rFonts w:ascii="新細明體" w:hAnsi="新細明體" w:cs="新細明體"/>
                <w:kern w:val="0"/>
                <w:sz w:val="20"/>
                <w:szCs w:val="20"/>
              </w:rPr>
              <w:t>)</w:t>
            </w:r>
          </w:p>
          <w:p w:rsidR="0024197C" w:rsidRPr="00FE78BB" w:rsidRDefault="0024197C" w:rsidP="00FE78BB">
            <w:pPr>
              <w:adjustRightInd w:val="0"/>
              <w:snapToGrid w:val="0"/>
              <w:rPr>
                <w:rFonts w:ascii="新細明體"/>
                <w:kern w:val="0"/>
                <w:sz w:val="20"/>
                <w:szCs w:val="20"/>
              </w:rPr>
            </w:pPr>
            <w:r w:rsidRPr="00FE78BB">
              <w:rPr>
                <w:rFonts w:ascii="新細明體" w:hAnsi="新細明體"/>
                <w:kern w:val="0"/>
                <w:sz w:val="20"/>
                <w:szCs w:val="20"/>
              </w:rPr>
              <w:t xml:space="preserve">           (</w:t>
            </w:r>
            <w:r w:rsidRPr="00FE78BB">
              <w:rPr>
                <w:rFonts w:ascii="新細明體" w:hAnsi="新細明體" w:hint="eastAsia"/>
                <w:kern w:val="0"/>
                <w:sz w:val="20"/>
                <w:szCs w:val="20"/>
              </w:rPr>
              <w:t>藝術家林珮淳提供</w:t>
            </w:r>
            <w:r w:rsidRPr="00FE78BB">
              <w:rPr>
                <w:rFonts w:ascii="新細明體" w:hAnsi="新細明體"/>
                <w:kern w:val="0"/>
                <w:sz w:val="20"/>
                <w:szCs w:val="20"/>
              </w:rPr>
              <w:t xml:space="preserve">)                               </w:t>
            </w:r>
            <w:r w:rsidRPr="00FE78BB">
              <w:rPr>
                <w:rFonts w:ascii="新細明體" w:hAnsi="新細明體" w:hint="eastAsia"/>
                <w:kern w:val="0"/>
                <w:sz w:val="20"/>
                <w:szCs w:val="20"/>
              </w:rPr>
              <w:t>圖</w:t>
            </w:r>
            <w:r w:rsidRPr="00FE78BB">
              <w:rPr>
                <w:rFonts w:ascii="新細明體" w:hAnsi="新細明體"/>
                <w:kern w:val="0"/>
                <w:sz w:val="20"/>
                <w:szCs w:val="20"/>
              </w:rPr>
              <w:t>15 (</w:t>
            </w:r>
            <w:r w:rsidRPr="00FE78BB">
              <w:rPr>
                <w:rFonts w:ascii="新細明體" w:hAnsi="新細明體" w:hint="eastAsia"/>
                <w:kern w:val="0"/>
                <w:sz w:val="20"/>
                <w:szCs w:val="20"/>
              </w:rPr>
              <w:t>局部</w:t>
            </w:r>
            <w:r w:rsidRPr="00FE78BB">
              <w:rPr>
                <w:rFonts w:ascii="新細明體" w:hAnsi="新細明體"/>
                <w:kern w:val="0"/>
                <w:sz w:val="20"/>
                <w:szCs w:val="20"/>
              </w:rPr>
              <w:t>)</w:t>
            </w:r>
          </w:p>
        </w:tc>
      </w:tr>
    </w:tbl>
    <w:p w:rsidR="0024197C" w:rsidRDefault="0024197C" w:rsidP="00896BB2">
      <w:pPr>
        <w:spacing w:line="360" w:lineRule="auto"/>
        <w:rPr>
          <w:rFonts w:ascii="新細明體"/>
          <w:b/>
          <w:sz w:val="28"/>
        </w:rPr>
      </w:pPr>
    </w:p>
    <w:p w:rsidR="0024197C" w:rsidRPr="00F95F7F" w:rsidRDefault="0024197C" w:rsidP="00896BB2">
      <w:pPr>
        <w:spacing w:line="360" w:lineRule="auto"/>
        <w:rPr>
          <w:rFonts w:ascii="新細明體"/>
          <w:b/>
          <w:sz w:val="28"/>
        </w:rPr>
      </w:pPr>
      <w:r w:rsidRPr="00F95F7F">
        <w:rPr>
          <w:rFonts w:ascii="新細明體" w:hAnsi="新細明體"/>
          <w:b/>
          <w:sz w:val="28"/>
        </w:rPr>
        <w:t xml:space="preserve">5. </w:t>
      </w:r>
      <w:r w:rsidRPr="00F95F7F">
        <w:rPr>
          <w:rFonts w:ascii="新細明體" w:hAnsi="新細明體" w:hint="eastAsia"/>
          <w:b/>
          <w:sz w:val="28"/>
        </w:rPr>
        <w:t>文字以「刺繡」方式乃有其多層的意義</w:t>
      </w:r>
    </w:p>
    <w:p w:rsidR="0024197C" w:rsidRDefault="0024197C" w:rsidP="00896BB2">
      <w:pPr>
        <w:adjustRightInd w:val="0"/>
        <w:snapToGrid w:val="0"/>
        <w:spacing w:line="360" w:lineRule="auto"/>
        <w:ind w:firstLineChars="200" w:firstLine="480"/>
        <w:rPr>
          <w:rFonts w:ascii="新細明體"/>
        </w:rPr>
      </w:pPr>
      <w:r w:rsidRPr="008246C1">
        <w:rPr>
          <w:rFonts w:ascii="新細明體" w:hAnsi="新細明體" w:hint="eastAsia"/>
        </w:rPr>
        <w:t>譬如：「女紅」是古代女性必遵守的「三從四德」中得第四德，是女性「分內工作」，這種界定已堅定了父權制度的基石，林珮淳藉此用意來顛覆這企圖。另一方面，女紅或手工藝品在西方女性主義的論述中已重新給予肯定並確立其藝術成就，即以「非男性主流」的技巧來重申建立台灣女性美學觀的可能性。當然，所繡上的絹布是「人工尼龍」，而「電動繡」也替代了傳統刺繡，這又再次的運用古、今；傳統、現代的對照手法，將「媒材」被取用的意義提昇為傳達媒材本</w:t>
      </w:r>
      <w:r w:rsidRPr="008246C1">
        <w:rPr>
          <w:rFonts w:ascii="新細明體" w:hAnsi="新細明體" w:hint="eastAsia"/>
        </w:rPr>
        <w:lastRenderedPageBreak/>
        <w:t>身觀念的憑藉。</w:t>
      </w:r>
    </w:p>
    <w:p w:rsidR="0024197C" w:rsidRDefault="0024197C" w:rsidP="00896BB2">
      <w:pPr>
        <w:adjustRightInd w:val="0"/>
        <w:snapToGrid w:val="0"/>
        <w:spacing w:line="360" w:lineRule="auto"/>
        <w:ind w:firstLineChars="200" w:firstLine="480"/>
        <w:rPr>
          <w:rFonts w:ascii="新細明體"/>
        </w:rPr>
      </w:pPr>
    </w:p>
    <w:tbl>
      <w:tblPr>
        <w:tblW w:w="0" w:type="auto"/>
        <w:tblLook w:val="00A0"/>
      </w:tblPr>
      <w:tblGrid>
        <w:gridCol w:w="2736"/>
        <w:gridCol w:w="3020"/>
        <w:gridCol w:w="2766"/>
      </w:tblGrid>
      <w:tr w:rsidR="0024197C" w:rsidTr="00FE78BB">
        <w:tc>
          <w:tcPr>
            <w:tcW w:w="2583" w:type="dxa"/>
          </w:tcPr>
          <w:p w:rsidR="0024197C" w:rsidRPr="00FE78BB" w:rsidRDefault="009E7EA0" w:rsidP="00FE78BB">
            <w:pPr>
              <w:adjustRightInd w:val="0"/>
              <w:snapToGrid w:val="0"/>
              <w:spacing w:line="360" w:lineRule="auto"/>
              <w:rPr>
                <w:rFonts w:ascii="新細明體"/>
                <w:kern w:val="0"/>
                <w:sz w:val="20"/>
                <w:szCs w:val="20"/>
              </w:rPr>
            </w:pPr>
            <w:r>
              <w:rPr>
                <w:noProof/>
              </w:rPr>
              <w:drawing>
                <wp:anchor distT="0" distB="0" distL="114300" distR="114300" simplePos="0" relativeHeight="251659264" behindDoc="0" locked="0" layoutInCell="1" allowOverlap="1">
                  <wp:simplePos x="0" y="0"/>
                  <wp:positionH relativeFrom="column">
                    <wp:posOffset>-47625</wp:posOffset>
                  </wp:positionH>
                  <wp:positionV relativeFrom="paragraph">
                    <wp:posOffset>-1905</wp:posOffset>
                  </wp:positionV>
                  <wp:extent cx="1576070" cy="1485900"/>
                  <wp:effectExtent l="19050" t="0" r="5080" b="0"/>
                  <wp:wrapSquare wrapText="bothSides"/>
                  <wp:docPr id="43" name="圖片 68" descr="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IMG_0371.jpg"/>
                          <pic:cNvPicPr>
                            <a:picLocks noChangeAspect="1" noChangeArrowheads="1"/>
                          </pic:cNvPicPr>
                        </pic:nvPicPr>
                        <pic:blipFill>
                          <a:blip r:embed="rId36"/>
                          <a:srcRect/>
                          <a:stretch>
                            <a:fillRect/>
                          </a:stretch>
                        </pic:blipFill>
                        <pic:spPr bwMode="auto">
                          <a:xfrm>
                            <a:off x="0" y="0"/>
                            <a:ext cx="1576070" cy="1485900"/>
                          </a:xfrm>
                          <a:prstGeom prst="rect">
                            <a:avLst/>
                          </a:prstGeom>
                          <a:noFill/>
                        </pic:spPr>
                      </pic:pic>
                    </a:graphicData>
                  </a:graphic>
                </wp:anchor>
              </w:drawing>
            </w:r>
          </w:p>
        </w:tc>
        <w:tc>
          <w:tcPr>
            <w:tcW w:w="3217" w:type="dxa"/>
          </w:tcPr>
          <w:p w:rsidR="0024197C" w:rsidRPr="00FE78BB" w:rsidRDefault="009E7EA0" w:rsidP="00FE78BB">
            <w:pPr>
              <w:adjustRightInd w:val="0"/>
              <w:snapToGrid w:val="0"/>
              <w:spacing w:line="360" w:lineRule="auto"/>
              <w:rPr>
                <w:rFonts w:ascii="新細明體"/>
                <w:kern w:val="0"/>
                <w:sz w:val="20"/>
                <w:szCs w:val="20"/>
              </w:rPr>
            </w:pPr>
            <w:r>
              <w:rPr>
                <w:rFonts w:ascii="新細明體"/>
                <w:noProof/>
                <w:kern w:val="0"/>
                <w:sz w:val="20"/>
                <w:szCs w:val="20"/>
              </w:rPr>
              <w:drawing>
                <wp:inline distT="0" distB="0" distL="0" distR="0">
                  <wp:extent cx="1657350" cy="1476375"/>
                  <wp:effectExtent l="19050" t="0" r="0" b="0"/>
                  <wp:docPr id="23" name="圖片 69" descr="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IMG_0453.jpg"/>
                          <pic:cNvPicPr>
                            <a:picLocks noChangeAspect="1" noChangeArrowheads="1"/>
                          </pic:cNvPicPr>
                        </pic:nvPicPr>
                        <pic:blipFill>
                          <a:blip r:embed="rId37"/>
                          <a:srcRect/>
                          <a:stretch>
                            <a:fillRect/>
                          </a:stretch>
                        </pic:blipFill>
                        <pic:spPr bwMode="auto">
                          <a:xfrm>
                            <a:off x="0" y="0"/>
                            <a:ext cx="1657350" cy="1476375"/>
                          </a:xfrm>
                          <a:prstGeom prst="rect">
                            <a:avLst/>
                          </a:prstGeom>
                          <a:noFill/>
                          <a:ln w="9525">
                            <a:noFill/>
                            <a:miter lim="800000"/>
                            <a:headEnd/>
                            <a:tailEnd/>
                          </a:ln>
                        </pic:spPr>
                      </pic:pic>
                    </a:graphicData>
                  </a:graphic>
                </wp:inline>
              </w:drawing>
            </w:r>
          </w:p>
        </w:tc>
        <w:tc>
          <w:tcPr>
            <w:tcW w:w="2722" w:type="dxa"/>
          </w:tcPr>
          <w:p w:rsidR="0024197C" w:rsidRPr="00FE78BB" w:rsidRDefault="009E7EA0" w:rsidP="00FE78BB">
            <w:pPr>
              <w:adjustRightInd w:val="0"/>
              <w:snapToGrid w:val="0"/>
              <w:spacing w:line="360" w:lineRule="auto"/>
              <w:rPr>
                <w:rFonts w:ascii="新細明體"/>
                <w:kern w:val="0"/>
                <w:sz w:val="20"/>
                <w:szCs w:val="20"/>
              </w:rPr>
            </w:pPr>
            <w:r>
              <w:rPr>
                <w:rFonts w:ascii="新細明體"/>
                <w:noProof/>
                <w:kern w:val="0"/>
                <w:sz w:val="20"/>
                <w:szCs w:val="20"/>
              </w:rPr>
              <w:drawing>
                <wp:inline distT="0" distB="0" distL="0" distR="0">
                  <wp:extent cx="1600200" cy="1476375"/>
                  <wp:effectExtent l="19050" t="0" r="0" b="0"/>
                  <wp:docPr id="24" name="圖片 74" descr="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descr="IMG_0396.jpg"/>
                          <pic:cNvPicPr>
                            <a:picLocks noChangeAspect="1" noChangeArrowheads="1"/>
                          </pic:cNvPicPr>
                        </pic:nvPicPr>
                        <pic:blipFill>
                          <a:blip r:embed="rId38"/>
                          <a:srcRect/>
                          <a:stretch>
                            <a:fillRect/>
                          </a:stretch>
                        </pic:blipFill>
                        <pic:spPr bwMode="auto">
                          <a:xfrm>
                            <a:off x="0" y="0"/>
                            <a:ext cx="1600200" cy="1476375"/>
                          </a:xfrm>
                          <a:prstGeom prst="rect">
                            <a:avLst/>
                          </a:prstGeom>
                          <a:noFill/>
                          <a:ln w="9525">
                            <a:noFill/>
                            <a:miter lim="800000"/>
                            <a:headEnd/>
                            <a:tailEnd/>
                          </a:ln>
                        </pic:spPr>
                      </pic:pic>
                    </a:graphicData>
                  </a:graphic>
                </wp:inline>
              </w:drawing>
            </w:r>
          </w:p>
        </w:tc>
      </w:tr>
      <w:tr w:rsidR="0024197C" w:rsidTr="00FE78BB">
        <w:tc>
          <w:tcPr>
            <w:tcW w:w="8522" w:type="dxa"/>
            <w:gridSpan w:val="3"/>
          </w:tcPr>
          <w:p w:rsidR="0024197C" w:rsidRPr="00FE78BB" w:rsidRDefault="0024197C" w:rsidP="00FE78BB">
            <w:pPr>
              <w:adjustRightInd w:val="0"/>
              <w:snapToGrid w:val="0"/>
              <w:jc w:val="center"/>
              <w:rPr>
                <w:rFonts w:ascii="新細明體"/>
                <w:kern w:val="0"/>
                <w:sz w:val="20"/>
                <w:szCs w:val="20"/>
              </w:rPr>
            </w:pPr>
            <w:r w:rsidRPr="00FE78BB">
              <w:rPr>
                <w:rFonts w:ascii="新細明體" w:hAnsi="新細明體" w:hint="eastAsia"/>
                <w:kern w:val="0"/>
                <w:sz w:val="20"/>
                <w:szCs w:val="20"/>
              </w:rPr>
              <w:t>相對說畫系列一</w:t>
            </w:r>
            <w:r w:rsidRPr="00FE78BB">
              <w:rPr>
                <w:rFonts w:ascii="新細明體" w:hAnsi="新細明體" w:cs="新細明體" w:hint="eastAsia"/>
                <w:kern w:val="0"/>
                <w:sz w:val="20"/>
                <w:szCs w:val="20"/>
              </w:rPr>
              <w:t>絹布刺繡</w:t>
            </w:r>
            <w:r w:rsidRPr="00FE78BB">
              <w:rPr>
                <w:rFonts w:ascii="新細明體" w:hAnsi="新細明體" w:cs="新細明體"/>
                <w:kern w:val="0"/>
                <w:sz w:val="20"/>
                <w:szCs w:val="20"/>
              </w:rPr>
              <w:t xml:space="preserve"> (45x45</w:t>
            </w:r>
            <w:r w:rsidRPr="00FE78BB">
              <w:rPr>
                <w:rFonts w:ascii="新細明體" w:hAnsi="新細明體" w:cs="新細明體" w:hint="eastAsia"/>
                <w:kern w:val="0"/>
                <w:sz w:val="20"/>
                <w:szCs w:val="20"/>
              </w:rPr>
              <w:t>公分</w:t>
            </w:r>
            <w:r w:rsidRPr="00FE78BB">
              <w:rPr>
                <w:rFonts w:ascii="新細明體" w:hAnsi="新細明體" w:cs="新細明體"/>
                <w:kern w:val="0"/>
                <w:sz w:val="20"/>
                <w:szCs w:val="20"/>
              </w:rPr>
              <w:t>)(</w:t>
            </w:r>
            <w:r w:rsidRPr="00FE78BB">
              <w:rPr>
                <w:rFonts w:ascii="新細明體" w:hAnsi="新細明體" w:cs="新細明體" w:hint="eastAsia"/>
                <w:kern w:val="0"/>
                <w:sz w:val="20"/>
                <w:szCs w:val="20"/>
              </w:rPr>
              <w:t>筆者實作拍攝</w:t>
            </w:r>
            <w:r w:rsidRPr="00FE78BB">
              <w:rPr>
                <w:rFonts w:ascii="新細明體" w:hAnsi="新細明體" w:cs="新細明體"/>
                <w:kern w:val="0"/>
                <w:sz w:val="20"/>
                <w:szCs w:val="20"/>
              </w:rPr>
              <w:t>)</w:t>
            </w:r>
          </w:p>
        </w:tc>
      </w:tr>
    </w:tbl>
    <w:p w:rsidR="0024197C" w:rsidRDefault="0024197C" w:rsidP="00896BB2">
      <w:pPr>
        <w:widowControl/>
        <w:spacing w:line="360" w:lineRule="auto"/>
        <w:jc w:val="both"/>
        <w:rPr>
          <w:rFonts w:ascii="新細明體"/>
          <w:b/>
          <w:sz w:val="32"/>
          <w:szCs w:val="28"/>
        </w:rPr>
      </w:pPr>
    </w:p>
    <w:p w:rsidR="0024197C" w:rsidRPr="00F95F7F" w:rsidRDefault="0024197C" w:rsidP="00896BB2">
      <w:pPr>
        <w:widowControl/>
        <w:spacing w:line="360" w:lineRule="auto"/>
        <w:jc w:val="both"/>
        <w:rPr>
          <w:rFonts w:ascii="新細明體"/>
          <w:b/>
          <w:sz w:val="32"/>
          <w:szCs w:val="28"/>
        </w:rPr>
      </w:pPr>
      <w:r w:rsidRPr="00F95F7F">
        <w:rPr>
          <w:rFonts w:ascii="新細明體" w:hAnsi="新細明體"/>
          <w:b/>
          <w:sz w:val="32"/>
          <w:szCs w:val="28"/>
        </w:rPr>
        <w:t>(</w:t>
      </w:r>
      <w:r w:rsidRPr="00F95F7F">
        <w:rPr>
          <w:rFonts w:ascii="新細明體" w:hAnsi="新細明體" w:hint="eastAsia"/>
          <w:b/>
          <w:sz w:val="32"/>
          <w:szCs w:val="28"/>
        </w:rPr>
        <w:t>三</w:t>
      </w:r>
      <w:r w:rsidRPr="00F95F7F">
        <w:rPr>
          <w:rFonts w:ascii="新細明體" w:hAnsi="新細明體"/>
          <w:b/>
          <w:sz w:val="32"/>
          <w:szCs w:val="28"/>
        </w:rPr>
        <w:t xml:space="preserve">) </w:t>
      </w:r>
      <w:r w:rsidRPr="00F95F7F">
        <w:rPr>
          <w:rFonts w:ascii="新細明體" w:hAnsi="新細明體" w:hint="eastAsia"/>
          <w:b/>
          <w:sz w:val="32"/>
          <w:szCs w:val="28"/>
        </w:rPr>
        <w:t>小結</w:t>
      </w:r>
    </w:p>
    <w:p w:rsidR="0024197C" w:rsidRPr="005D5D1F" w:rsidRDefault="0024197C" w:rsidP="00896BB2">
      <w:pPr>
        <w:adjustRightInd w:val="0"/>
        <w:snapToGrid w:val="0"/>
        <w:spacing w:line="360" w:lineRule="auto"/>
        <w:rPr>
          <w:rFonts w:ascii="新細明體"/>
        </w:rPr>
      </w:pPr>
      <w:r w:rsidRPr="00FC159B">
        <w:rPr>
          <w:rFonts w:ascii="新細明體" w:hAnsi="新細明體"/>
          <w:b/>
        </w:rPr>
        <w:t xml:space="preserve">   </w:t>
      </w:r>
      <w:r w:rsidRPr="005D5D1F">
        <w:rPr>
          <w:rFonts w:ascii="新細明體" w:hAnsi="新細明體"/>
        </w:rPr>
        <w:t xml:space="preserve"> </w:t>
      </w:r>
      <w:r w:rsidRPr="005D5D1F">
        <w:rPr>
          <w:rFonts w:ascii="新細明體" w:hAnsi="新細明體" w:hint="eastAsia"/>
        </w:rPr>
        <w:t>筆者從自己對作品的觀察與藝術家創作描述解說文章發現，</w:t>
      </w:r>
      <w:r w:rsidRPr="005D5D1F">
        <w:rPr>
          <w:rFonts w:ascii="新細明體" w:hAnsi="新細明體" w:hint="eastAsia"/>
          <w:szCs w:val="24"/>
        </w:rPr>
        <w:t>藝術家所要講的</w:t>
      </w:r>
      <w:r w:rsidRPr="005D5D1F">
        <w:rPr>
          <w:rFonts w:ascii="新細明體" w:hAnsi="新細明體" w:cs="Arial" w:hint="eastAsia"/>
        </w:rPr>
        <w:t>創作語彙</w:t>
      </w:r>
      <w:r w:rsidRPr="005D5D1F">
        <w:rPr>
          <w:rFonts w:ascii="新細明體" w:hAnsi="新細明體" w:hint="eastAsia"/>
          <w:szCs w:val="24"/>
        </w:rPr>
        <w:t>，除了對</w:t>
      </w:r>
      <w:r w:rsidRPr="005D5D1F">
        <w:rPr>
          <w:rFonts w:ascii="新細明體" w:hAnsi="新細明體" w:cs="Arial" w:hint="eastAsia"/>
        </w:rPr>
        <w:t>男性凝視</w:t>
      </w:r>
      <w:r w:rsidRPr="00F95F7F">
        <w:rPr>
          <w:rFonts w:ascii="Times New Roman" w:hAnsi="Times New Roman" w:hint="eastAsia"/>
        </w:rPr>
        <w:t>（</w:t>
      </w:r>
      <w:r w:rsidRPr="00F95F7F">
        <w:rPr>
          <w:rFonts w:ascii="Times New Roman" w:hAnsi="Times New Roman"/>
        </w:rPr>
        <w:t>male gaze</w:t>
      </w:r>
      <w:r w:rsidRPr="00F95F7F">
        <w:rPr>
          <w:rFonts w:ascii="Times New Roman" w:hAnsi="Times New Roman" w:hint="eastAsia"/>
        </w:rPr>
        <w:t>）</w:t>
      </w:r>
      <w:r w:rsidRPr="005D5D1F">
        <w:rPr>
          <w:rFonts w:ascii="新細明體" w:hAnsi="新細明體" w:cs="Arial" w:hint="eastAsia"/>
        </w:rPr>
        <w:t>權力體系有所批判外，還有</w:t>
      </w:r>
      <w:r w:rsidRPr="005D5D1F">
        <w:rPr>
          <w:rFonts w:ascii="新細明體" w:hAnsi="新細明體" w:hint="eastAsia"/>
          <w:szCs w:val="24"/>
        </w:rPr>
        <w:t>父權社會古代對女性身體的操控及宰制，而到今天消費社會再以商品化、物化等概念的介入</w:t>
      </w:r>
      <w:r>
        <w:rPr>
          <w:rFonts w:ascii="新細明體" w:hAnsi="新細明體" w:hint="eastAsia"/>
          <w:szCs w:val="24"/>
        </w:rPr>
        <w:t>而提出修正的看法</w:t>
      </w:r>
      <w:r w:rsidRPr="005D5D1F">
        <w:rPr>
          <w:rFonts w:ascii="新細明體" w:hAnsi="新細明體" w:cs="Arial" w:hint="eastAsia"/>
        </w:rPr>
        <w:t>。</w:t>
      </w:r>
      <w:r w:rsidRPr="005D5D1F">
        <w:rPr>
          <w:rFonts w:hint="eastAsia"/>
        </w:rPr>
        <w:t>如作品中將金素鑾女士自述其纏足經驗的再現痛苦與無奈的書影，</w:t>
      </w:r>
      <w:r>
        <w:rPr>
          <w:rFonts w:hint="eastAsia"/>
        </w:rPr>
        <w:t>藝術家</w:t>
      </w:r>
      <w:r w:rsidRPr="005D5D1F">
        <w:rPr>
          <w:rFonts w:hint="eastAsia"/>
        </w:rPr>
        <w:t>看見女性對於身體的感知，男性對女性纏足的慾求，已被男性中心的意識型態深植於女性心中，內化成為母女相傳必須忍痛並履行的痛苦經驗。過去中國的女性從小被母親強迫纏足，無力反抗，而母親也是從小在男性中心的社會中長大，為了取悅男性，不惜摧殘自己的雙足，成為一種畸形的「美」，而現代女性則花大錢隆乳、瘦身、塑形</w:t>
      </w:r>
      <w:r>
        <w:rPr>
          <w:rFonts w:hint="eastAsia"/>
        </w:rPr>
        <w:t>，古今女性身體被觀看的位置，仍舊是被置放在父權社會架構中</w:t>
      </w:r>
      <w:r w:rsidRPr="005D5D1F">
        <w:rPr>
          <w:rFonts w:hint="eastAsia"/>
        </w:rPr>
        <w:t>。</w:t>
      </w:r>
      <w:r>
        <w:rPr>
          <w:rFonts w:hint="eastAsia"/>
        </w:rPr>
        <w:t>林珮淳</w:t>
      </w:r>
      <w:r w:rsidRPr="005D5D1F">
        <w:rPr>
          <w:rFonts w:ascii="新細明體" w:hAnsi="新細明體" w:cs="Arial" w:hint="eastAsia"/>
        </w:rPr>
        <w:t>意圖</w:t>
      </w:r>
      <w:r>
        <w:rPr>
          <w:rFonts w:ascii="新細明體" w:hAnsi="新細明體" w:cs="Arial" w:hint="eastAsia"/>
        </w:rPr>
        <w:t>從作品</w:t>
      </w:r>
      <w:r w:rsidRPr="005D5D1F">
        <w:rPr>
          <w:rFonts w:ascii="新細明體" w:hAnsi="新細明體" w:cs="Arial" w:hint="eastAsia"/>
        </w:rPr>
        <w:t>解構消費女性身體的視覺慣性，</w:t>
      </w:r>
      <w:r w:rsidRPr="005D5D1F">
        <w:rPr>
          <w:rFonts w:ascii="新細明體" w:hAnsi="新細明體" w:hint="eastAsia"/>
        </w:rPr>
        <w:t>除了大量的文字，並以剪報、仿古畫、車繡這些媒介來表現其藝術觀念。而詳盡的文字自白，更表現了藝術家的女性主體意識，作品在圖與文對話中，塑造出女性從古至今身體一再落入「被改造」的命運。提出女性的生存定位就只能如此樣板式、自虐式、缺乏自主性的型態裡被界定</w:t>
      </w:r>
      <w:r w:rsidRPr="005D5D1F">
        <w:rPr>
          <w:rFonts w:ascii="新細明體" w:hAnsi="新細明體"/>
        </w:rPr>
        <w:t>?</w:t>
      </w:r>
      <w:r w:rsidRPr="005D5D1F">
        <w:rPr>
          <w:rFonts w:ascii="新細明體" w:hAnsi="新細明體" w:hint="eastAsia"/>
        </w:rPr>
        <w:t>而美容塑身廣告標語的應用，除了呈現對照後反諷的效果外，對於資本主義的商業宣傳手段，「策略式」的增強女性「為悅己者容」的附庸心態有所質疑與批判。</w:t>
      </w:r>
    </w:p>
    <w:p w:rsidR="0024197C" w:rsidRDefault="0024197C" w:rsidP="00896BB2">
      <w:pPr>
        <w:spacing w:line="360" w:lineRule="auto"/>
        <w:rPr>
          <w:rFonts w:ascii="新細明體"/>
          <w:b/>
          <w:sz w:val="36"/>
          <w:szCs w:val="32"/>
        </w:rPr>
      </w:pPr>
    </w:p>
    <w:p w:rsidR="0024197C" w:rsidRPr="00F95F7F" w:rsidRDefault="0024197C" w:rsidP="00896BB2">
      <w:pPr>
        <w:spacing w:line="360" w:lineRule="auto"/>
        <w:rPr>
          <w:rFonts w:ascii="新細明體"/>
          <w:b/>
          <w:sz w:val="36"/>
          <w:szCs w:val="32"/>
        </w:rPr>
      </w:pPr>
      <w:r w:rsidRPr="00F95F7F">
        <w:rPr>
          <w:rFonts w:ascii="新細明體" w:hAnsi="新細明體" w:hint="eastAsia"/>
          <w:b/>
          <w:sz w:val="36"/>
          <w:szCs w:val="32"/>
        </w:rPr>
        <w:lastRenderedPageBreak/>
        <w:t>三、</w:t>
      </w:r>
      <w:r w:rsidRPr="00F95F7F">
        <w:rPr>
          <w:rFonts w:hint="eastAsia"/>
          <w:b/>
          <w:sz w:val="36"/>
          <w:szCs w:val="32"/>
        </w:rPr>
        <w:t>藝評文獻回顧整理</w:t>
      </w:r>
    </w:p>
    <w:p w:rsidR="0024197C" w:rsidRPr="00F95F7F" w:rsidRDefault="0024197C" w:rsidP="00896BB2">
      <w:pPr>
        <w:spacing w:line="360" w:lineRule="auto"/>
        <w:rPr>
          <w:rFonts w:ascii="新細明體"/>
          <w:b/>
          <w:sz w:val="32"/>
          <w:szCs w:val="28"/>
        </w:rPr>
      </w:pPr>
      <w:r w:rsidRPr="00F95F7F">
        <w:rPr>
          <w:rFonts w:ascii="新細明體" w:hAnsi="新細明體"/>
          <w:b/>
          <w:sz w:val="32"/>
          <w:szCs w:val="28"/>
        </w:rPr>
        <w:t>(</w:t>
      </w:r>
      <w:r w:rsidRPr="00F95F7F">
        <w:rPr>
          <w:rFonts w:ascii="新細明體" w:hAnsi="新細明體" w:hint="eastAsia"/>
          <w:b/>
          <w:sz w:val="32"/>
          <w:szCs w:val="28"/>
        </w:rPr>
        <w:t>一</w:t>
      </w:r>
      <w:r w:rsidRPr="00F95F7F">
        <w:rPr>
          <w:rFonts w:ascii="新細明體" w:hAnsi="新細明體"/>
          <w:b/>
          <w:sz w:val="32"/>
          <w:szCs w:val="28"/>
        </w:rPr>
        <w:t xml:space="preserve">) </w:t>
      </w:r>
      <w:r w:rsidRPr="00F95F7F">
        <w:rPr>
          <w:rFonts w:ascii="新細明體" w:hAnsi="新細明體" w:hint="eastAsia"/>
          <w:b/>
          <w:sz w:val="32"/>
          <w:szCs w:val="28"/>
        </w:rPr>
        <w:t>評論文章清單</w:t>
      </w:r>
    </w:p>
    <w:p w:rsidR="0024197C" w:rsidRDefault="0024197C" w:rsidP="00896BB2">
      <w:pPr>
        <w:adjustRightInd w:val="0"/>
        <w:snapToGrid w:val="0"/>
        <w:spacing w:line="360" w:lineRule="auto"/>
        <w:rPr>
          <w:rFonts w:ascii="新細明體"/>
        </w:rPr>
      </w:pPr>
      <w:r w:rsidRPr="00FC159B">
        <w:rPr>
          <w:rFonts w:ascii="新細明體" w:hAnsi="新細明體" w:cs="新細明體-WinCharSetFFFF-H"/>
          <w:b/>
          <w:kern w:val="0"/>
        </w:rPr>
        <w:t xml:space="preserve">    </w:t>
      </w:r>
      <w:r w:rsidRPr="00452FA5">
        <w:rPr>
          <w:rFonts w:ascii="新細明體" w:hAnsi="新細明體" w:cs="新細明體-WinCharSetFFFF-H"/>
          <w:kern w:val="0"/>
        </w:rPr>
        <w:t xml:space="preserve"> 1995</w:t>
      </w:r>
      <w:r w:rsidRPr="00452FA5">
        <w:rPr>
          <w:rFonts w:ascii="新細明體" w:hAnsi="新細明體" w:cs="新細明體-WinCharSetFFFF-H" w:hint="eastAsia"/>
          <w:kern w:val="0"/>
        </w:rPr>
        <w:t>年林珮淳於台北市立美術館發表</w:t>
      </w:r>
      <w:r w:rsidRPr="00452FA5">
        <w:rPr>
          <w:rFonts w:ascii="新細明體" w:hAnsi="新細明體" w:hint="eastAsia"/>
        </w:rPr>
        <w:t>〈相對說畫〉系列，對台灣女性議題有深入的思索，針對此作品，經統計當時書籍、畫冊、論文研究文章共有十篇，雜誌藝評有十一篇，報紙報導文章有</w:t>
      </w:r>
      <w:r>
        <w:rPr>
          <w:rFonts w:ascii="新細明體" w:hAnsi="新細明體" w:hint="eastAsia"/>
        </w:rPr>
        <w:t>九</w:t>
      </w:r>
      <w:r w:rsidRPr="00452FA5">
        <w:rPr>
          <w:rFonts w:ascii="新細明體" w:hAnsi="新細明體" w:hint="eastAsia"/>
        </w:rPr>
        <w:t>篇，在此以表格詳列清單如下：</w:t>
      </w:r>
    </w:p>
    <w:p w:rsidR="0024197C" w:rsidRPr="00815872" w:rsidRDefault="0024197C" w:rsidP="00896BB2">
      <w:pPr>
        <w:adjustRightInd w:val="0"/>
        <w:snapToGrid w:val="0"/>
        <w:spacing w:line="360" w:lineRule="auto"/>
        <w:rPr>
          <w:rFonts w:ascii="新細明體"/>
          <w:sz w:val="20"/>
        </w:rPr>
      </w:pPr>
      <w:r w:rsidRPr="00815872">
        <w:rPr>
          <w:rFonts w:ascii="新細明體" w:hAnsi="新細明體"/>
          <w:sz w:val="20"/>
        </w:rPr>
        <w:t>(</w:t>
      </w:r>
      <w:r w:rsidRPr="00815872">
        <w:rPr>
          <w:rFonts w:ascii="新細明體" w:hAnsi="新細明體" w:hint="eastAsia"/>
          <w:sz w:val="20"/>
        </w:rPr>
        <w:t>表一</w:t>
      </w:r>
      <w:r w:rsidRPr="00815872">
        <w:rPr>
          <w:rFonts w:ascii="新細明體" w:hAnsi="新細明體"/>
          <w:sz w:val="20"/>
        </w:rPr>
        <w:t>)</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1"/>
        <w:gridCol w:w="3477"/>
        <w:gridCol w:w="2268"/>
        <w:gridCol w:w="1326"/>
      </w:tblGrid>
      <w:tr w:rsidR="0024197C" w:rsidRPr="00F95F7F" w:rsidTr="00865303">
        <w:trPr>
          <w:trHeight w:val="513"/>
        </w:trPr>
        <w:tc>
          <w:tcPr>
            <w:tcW w:w="8522" w:type="dxa"/>
            <w:gridSpan w:val="4"/>
          </w:tcPr>
          <w:p w:rsidR="0024197C" w:rsidRPr="00F95F7F" w:rsidRDefault="0024197C" w:rsidP="00210C4F">
            <w:pPr>
              <w:spacing w:line="360" w:lineRule="auto"/>
              <w:rPr>
                <w:b/>
                <w:sz w:val="20"/>
                <w:szCs w:val="20"/>
              </w:rPr>
            </w:pPr>
            <w:r w:rsidRPr="00F95F7F">
              <w:rPr>
                <w:rFonts w:hint="eastAsia"/>
                <w:b/>
                <w:sz w:val="20"/>
                <w:szCs w:val="20"/>
              </w:rPr>
              <w:t>藝術書籍、論文</w:t>
            </w:r>
            <w:r w:rsidRPr="00F95F7F">
              <w:rPr>
                <w:b/>
                <w:sz w:val="20"/>
                <w:szCs w:val="20"/>
              </w:rPr>
              <w:t>10</w:t>
            </w:r>
            <w:r w:rsidRPr="00F95F7F">
              <w:rPr>
                <w:rFonts w:hint="eastAsia"/>
                <w:b/>
                <w:sz w:val="20"/>
                <w:szCs w:val="20"/>
              </w:rPr>
              <w:t>篇</w:t>
            </w:r>
          </w:p>
        </w:tc>
      </w:tr>
      <w:tr w:rsidR="0024197C" w:rsidRPr="00F95F7F" w:rsidTr="00BC6819">
        <w:tc>
          <w:tcPr>
            <w:tcW w:w="1451" w:type="dxa"/>
          </w:tcPr>
          <w:p w:rsidR="0024197C" w:rsidRPr="00F95F7F" w:rsidRDefault="0024197C" w:rsidP="00210C4F">
            <w:pPr>
              <w:spacing w:line="360" w:lineRule="auto"/>
              <w:jc w:val="center"/>
              <w:rPr>
                <w:rFonts w:ascii="新細明體"/>
                <w:b/>
                <w:sz w:val="20"/>
                <w:szCs w:val="20"/>
              </w:rPr>
            </w:pPr>
            <w:r w:rsidRPr="00F95F7F">
              <w:rPr>
                <w:rFonts w:ascii="新細明體" w:hAnsi="新細明體" w:hint="eastAsia"/>
                <w:b/>
                <w:sz w:val="20"/>
                <w:szCs w:val="20"/>
              </w:rPr>
              <w:t>作者</w:t>
            </w:r>
          </w:p>
        </w:tc>
        <w:tc>
          <w:tcPr>
            <w:tcW w:w="3477" w:type="dxa"/>
          </w:tcPr>
          <w:p w:rsidR="0024197C" w:rsidRPr="00F95F7F" w:rsidRDefault="0024197C" w:rsidP="00210C4F">
            <w:pPr>
              <w:spacing w:line="360" w:lineRule="auto"/>
              <w:jc w:val="center"/>
              <w:rPr>
                <w:rFonts w:ascii="新細明體"/>
                <w:b/>
                <w:sz w:val="20"/>
                <w:szCs w:val="20"/>
              </w:rPr>
            </w:pPr>
            <w:r w:rsidRPr="00F95F7F">
              <w:rPr>
                <w:rFonts w:ascii="新細明體" w:hAnsi="新細明體" w:hint="eastAsia"/>
                <w:b/>
                <w:sz w:val="20"/>
                <w:szCs w:val="20"/>
              </w:rPr>
              <w:t>文章名稱</w:t>
            </w:r>
          </w:p>
        </w:tc>
        <w:tc>
          <w:tcPr>
            <w:tcW w:w="2268" w:type="dxa"/>
            <w:tcBorders>
              <w:right w:val="single" w:sz="4" w:space="0" w:color="auto"/>
            </w:tcBorders>
          </w:tcPr>
          <w:p w:rsidR="0024197C" w:rsidRPr="00F95F7F" w:rsidRDefault="0024197C" w:rsidP="00210C4F">
            <w:pPr>
              <w:spacing w:line="360" w:lineRule="auto"/>
              <w:jc w:val="center"/>
              <w:rPr>
                <w:rFonts w:ascii="新細明體"/>
                <w:b/>
                <w:sz w:val="20"/>
                <w:szCs w:val="20"/>
              </w:rPr>
            </w:pPr>
            <w:r w:rsidRPr="00F95F7F">
              <w:rPr>
                <w:rFonts w:ascii="新細明體" w:hAnsi="新細明體" w:hint="eastAsia"/>
                <w:b/>
                <w:sz w:val="20"/>
                <w:szCs w:val="20"/>
              </w:rPr>
              <w:t>出處</w:t>
            </w:r>
          </w:p>
        </w:tc>
        <w:tc>
          <w:tcPr>
            <w:tcW w:w="1326" w:type="dxa"/>
            <w:tcBorders>
              <w:left w:val="single" w:sz="4" w:space="0" w:color="auto"/>
              <w:right w:val="single" w:sz="4" w:space="0" w:color="auto"/>
            </w:tcBorders>
          </w:tcPr>
          <w:p w:rsidR="0024197C" w:rsidRPr="00F95F7F" w:rsidRDefault="0024197C" w:rsidP="00210C4F">
            <w:pPr>
              <w:spacing w:line="360" w:lineRule="auto"/>
              <w:jc w:val="center"/>
              <w:rPr>
                <w:rFonts w:ascii="新細明體"/>
                <w:b/>
                <w:sz w:val="20"/>
                <w:szCs w:val="20"/>
              </w:rPr>
            </w:pPr>
            <w:r w:rsidRPr="00F95F7F">
              <w:rPr>
                <w:rFonts w:ascii="新細明體" w:hAnsi="新細明體" w:hint="eastAsia"/>
                <w:b/>
                <w:sz w:val="20"/>
                <w:szCs w:val="20"/>
              </w:rPr>
              <w:t>年份</w:t>
            </w:r>
          </w:p>
        </w:tc>
      </w:tr>
      <w:tr w:rsidR="0024197C" w:rsidRPr="00F95F7F" w:rsidTr="00BC6819">
        <w:tc>
          <w:tcPr>
            <w:tcW w:w="1451" w:type="dxa"/>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陳香君</w:t>
            </w:r>
          </w:p>
        </w:tc>
        <w:tc>
          <w:tcPr>
            <w:tcW w:w="3477" w:type="dxa"/>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尋找女聲－女性主義與藝術</w:t>
            </w:r>
            <w:r w:rsidRPr="00F95F7F">
              <w:rPr>
                <w:rFonts w:ascii="新細明體" w:hAnsi="新細明體"/>
                <w:sz w:val="20"/>
                <w:szCs w:val="20"/>
              </w:rPr>
              <w:t>/</w:t>
            </w:r>
            <w:r w:rsidRPr="00F95F7F">
              <w:rPr>
                <w:rFonts w:ascii="新細明體" w:hAnsi="新細明體" w:hint="eastAsia"/>
                <w:sz w:val="20"/>
                <w:szCs w:val="20"/>
              </w:rPr>
              <w:t>歷史</w:t>
            </w:r>
          </w:p>
        </w:tc>
        <w:tc>
          <w:tcPr>
            <w:tcW w:w="2268" w:type="dxa"/>
            <w:tcBorders>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《性屬關係－性別與文化再現》，王雅各主編，心理出版社</w:t>
            </w:r>
          </w:p>
        </w:tc>
        <w:tc>
          <w:tcPr>
            <w:tcW w:w="1326" w:type="dxa"/>
            <w:tcBorders>
              <w:left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1999</w:t>
            </w:r>
            <w:r w:rsidRPr="00F95F7F">
              <w:rPr>
                <w:rFonts w:ascii="新細明體" w:hAnsi="新細明體" w:hint="eastAsia"/>
                <w:sz w:val="20"/>
                <w:szCs w:val="20"/>
              </w:rPr>
              <w:t>年</w:t>
            </w:r>
          </w:p>
        </w:tc>
      </w:tr>
      <w:tr w:rsidR="0024197C" w:rsidRPr="00F95F7F" w:rsidTr="00BC6819">
        <w:tc>
          <w:tcPr>
            <w:tcW w:w="1451" w:type="dxa"/>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cs="新細明體" w:hint="eastAsia"/>
                <w:kern w:val="0"/>
                <w:sz w:val="20"/>
                <w:szCs w:val="20"/>
              </w:rPr>
              <w:t>姚瑞中</w:t>
            </w:r>
          </w:p>
        </w:tc>
        <w:tc>
          <w:tcPr>
            <w:tcW w:w="3477" w:type="dxa"/>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cs="新細明體" w:hint="eastAsia"/>
                <w:kern w:val="0"/>
                <w:sz w:val="20"/>
                <w:szCs w:val="20"/>
              </w:rPr>
              <w:t>第五章陰柔美學</w:t>
            </w:r>
          </w:p>
        </w:tc>
        <w:tc>
          <w:tcPr>
            <w:tcW w:w="2268" w:type="dxa"/>
            <w:tcBorders>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《台灣裝置藝</w:t>
            </w:r>
            <w:r w:rsidRPr="00F95F7F">
              <w:rPr>
                <w:rFonts w:ascii="新細明體" w:hAnsi="新細明體"/>
                <w:sz w:val="20"/>
                <w:szCs w:val="20"/>
              </w:rPr>
              <w:t>SINCE1991-2001</w:t>
            </w:r>
            <w:r w:rsidRPr="00F95F7F">
              <w:rPr>
                <w:rFonts w:ascii="新細明體" w:hAnsi="新細明體" w:hint="eastAsia"/>
                <w:sz w:val="20"/>
                <w:szCs w:val="20"/>
              </w:rPr>
              <w:t>》，</w:t>
            </w:r>
          </w:p>
          <w:p w:rsidR="0024197C" w:rsidRPr="00F95F7F" w:rsidRDefault="0024197C" w:rsidP="00210C4F">
            <w:pPr>
              <w:jc w:val="center"/>
              <w:rPr>
                <w:rFonts w:ascii="新細明體"/>
                <w:sz w:val="20"/>
                <w:szCs w:val="20"/>
              </w:rPr>
            </w:pPr>
            <w:r w:rsidRPr="00F95F7F">
              <w:rPr>
                <w:rFonts w:ascii="新細明體" w:hAnsi="新細明體" w:hint="eastAsia"/>
                <w:sz w:val="20"/>
                <w:szCs w:val="20"/>
              </w:rPr>
              <w:t>木馬文化</w:t>
            </w:r>
          </w:p>
        </w:tc>
        <w:tc>
          <w:tcPr>
            <w:tcW w:w="1326" w:type="dxa"/>
            <w:tcBorders>
              <w:left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cs="新細明體"/>
                <w:kern w:val="0"/>
                <w:sz w:val="20"/>
                <w:szCs w:val="20"/>
              </w:rPr>
              <w:t>2001</w:t>
            </w:r>
            <w:r w:rsidRPr="00F95F7F">
              <w:rPr>
                <w:rFonts w:ascii="新細明體" w:hAnsi="新細明體" w:cs="新細明體" w:hint="eastAsia"/>
                <w:kern w:val="0"/>
                <w:sz w:val="20"/>
                <w:szCs w:val="20"/>
              </w:rPr>
              <w:t>年</w:t>
            </w:r>
          </w:p>
        </w:tc>
      </w:tr>
      <w:tr w:rsidR="0024197C" w:rsidRPr="00F95F7F" w:rsidTr="00BC6819">
        <w:tc>
          <w:tcPr>
            <w:tcW w:w="1451" w:type="dxa"/>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謝東山</w:t>
            </w:r>
          </w:p>
        </w:tc>
        <w:tc>
          <w:tcPr>
            <w:tcW w:w="3477" w:type="dxa"/>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女性主義藝術</w:t>
            </w:r>
          </w:p>
        </w:tc>
        <w:tc>
          <w:tcPr>
            <w:tcW w:w="2268" w:type="dxa"/>
            <w:tcBorders>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w:t>
            </w:r>
            <w:r w:rsidRPr="00F95F7F">
              <w:rPr>
                <w:rFonts w:ascii="新細明體" w:hAnsi="新細明體"/>
                <w:sz w:val="20"/>
                <w:szCs w:val="20"/>
              </w:rPr>
              <w:t>1980-2000</w:t>
            </w:r>
            <w:r w:rsidRPr="00F95F7F">
              <w:rPr>
                <w:rFonts w:ascii="新細明體" w:hAnsi="新細明體" w:hint="eastAsia"/>
                <w:sz w:val="20"/>
                <w:szCs w:val="20"/>
              </w:rPr>
              <w:t>台灣當</w:t>
            </w:r>
          </w:p>
          <w:p w:rsidR="0024197C" w:rsidRPr="00F95F7F" w:rsidRDefault="0024197C" w:rsidP="00210C4F">
            <w:pPr>
              <w:jc w:val="center"/>
              <w:rPr>
                <w:rFonts w:ascii="新細明體"/>
                <w:sz w:val="20"/>
                <w:szCs w:val="20"/>
              </w:rPr>
            </w:pPr>
            <w:r w:rsidRPr="00F95F7F">
              <w:rPr>
                <w:rFonts w:ascii="新細明體" w:hAnsi="新細明體" w:hint="eastAsia"/>
                <w:sz w:val="20"/>
                <w:szCs w:val="20"/>
              </w:rPr>
              <w:t>代藝術》，藝術家出版社</w:t>
            </w:r>
          </w:p>
        </w:tc>
        <w:tc>
          <w:tcPr>
            <w:tcW w:w="1326" w:type="dxa"/>
            <w:tcBorders>
              <w:left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2002</w:t>
            </w:r>
            <w:r w:rsidRPr="00F95F7F">
              <w:rPr>
                <w:rFonts w:ascii="新細明體" w:hAnsi="新細明體" w:hint="eastAsia"/>
                <w:sz w:val="20"/>
                <w:szCs w:val="20"/>
              </w:rPr>
              <w:t>年</w:t>
            </w:r>
          </w:p>
        </w:tc>
      </w:tr>
      <w:tr w:rsidR="0024197C" w:rsidRPr="00F95F7F" w:rsidTr="00BC6819">
        <w:tc>
          <w:tcPr>
            <w:tcW w:w="1451" w:type="dxa"/>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陸蓉之</w:t>
            </w:r>
          </w:p>
        </w:tc>
        <w:tc>
          <w:tcPr>
            <w:tcW w:w="3477" w:type="dxa"/>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相對說畫系列</w:t>
            </w:r>
          </w:p>
        </w:tc>
        <w:tc>
          <w:tcPr>
            <w:tcW w:w="2268" w:type="dxa"/>
            <w:tcBorders>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《台灣當代女性藝術史》，藝術家出版社</w:t>
            </w:r>
          </w:p>
        </w:tc>
        <w:tc>
          <w:tcPr>
            <w:tcW w:w="1326" w:type="dxa"/>
            <w:tcBorders>
              <w:left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2002</w:t>
            </w:r>
            <w:r w:rsidRPr="00F95F7F">
              <w:rPr>
                <w:rFonts w:ascii="新細明體" w:hAnsi="新細明體" w:hint="eastAsia"/>
                <w:sz w:val="20"/>
                <w:szCs w:val="20"/>
              </w:rPr>
              <w:t>年</w:t>
            </w:r>
          </w:p>
        </w:tc>
      </w:tr>
      <w:tr w:rsidR="0024197C" w:rsidRPr="00F95F7F" w:rsidTr="00BC6819">
        <w:trPr>
          <w:trHeight w:val="1035"/>
        </w:trPr>
        <w:tc>
          <w:tcPr>
            <w:tcW w:w="1451" w:type="dxa"/>
            <w:tcBorders>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簡瑛瑛</w:t>
            </w:r>
          </w:p>
        </w:tc>
        <w:tc>
          <w:tcPr>
            <w:tcW w:w="3477" w:type="dxa"/>
            <w:tcBorders>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相對說畫系列</w:t>
            </w:r>
          </w:p>
        </w:tc>
        <w:tc>
          <w:tcPr>
            <w:tcW w:w="2268" w:type="dxa"/>
            <w:tcBorders>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《女性心</w:t>
            </w:r>
            <w:r w:rsidRPr="00F95F7F">
              <w:rPr>
                <w:rFonts w:ascii="新細明體" w:hAnsi="新細明體"/>
                <w:sz w:val="20"/>
                <w:szCs w:val="20"/>
              </w:rPr>
              <w:t>/</w:t>
            </w:r>
            <w:r w:rsidRPr="00F95F7F">
              <w:rPr>
                <w:rFonts w:ascii="新細明體" w:hAnsi="新細明體" w:hint="eastAsia"/>
                <w:sz w:val="20"/>
                <w:szCs w:val="20"/>
              </w:rPr>
              <w:t>靈之旅，女族傷痕與邊界書寫》，女書文化</w:t>
            </w:r>
          </w:p>
        </w:tc>
        <w:tc>
          <w:tcPr>
            <w:tcW w:w="1326" w:type="dxa"/>
            <w:tcBorders>
              <w:left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2003</w:t>
            </w:r>
            <w:r w:rsidRPr="00F95F7F">
              <w:rPr>
                <w:rFonts w:ascii="新細明體" w:hAnsi="新細明體" w:hint="eastAsia"/>
                <w:sz w:val="20"/>
                <w:szCs w:val="20"/>
              </w:rPr>
              <w:t>年</w:t>
            </w:r>
          </w:p>
        </w:tc>
      </w:tr>
      <w:tr w:rsidR="0024197C" w:rsidRPr="00F95F7F" w:rsidTr="00BC6819">
        <w:trPr>
          <w:trHeight w:val="180"/>
        </w:trPr>
        <w:tc>
          <w:tcPr>
            <w:tcW w:w="1451" w:type="dxa"/>
            <w:tcBorders>
              <w:top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陳香君</w:t>
            </w:r>
          </w:p>
        </w:tc>
        <w:tc>
          <w:tcPr>
            <w:tcW w:w="3477" w:type="dxa"/>
            <w:tcBorders>
              <w:top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身體與我</w:t>
            </w:r>
          </w:p>
        </w:tc>
        <w:tc>
          <w:tcPr>
            <w:tcW w:w="2268" w:type="dxa"/>
            <w:tcBorders>
              <w:top w:val="single" w:sz="4" w:space="0" w:color="auto"/>
              <w:right w:val="single" w:sz="4" w:space="0" w:color="auto"/>
            </w:tcBorders>
            <w:vAlign w:val="center"/>
          </w:tcPr>
          <w:p w:rsidR="0024197C" w:rsidRPr="00F95F7F" w:rsidRDefault="0024197C" w:rsidP="00210C4F">
            <w:pPr>
              <w:jc w:val="center"/>
              <w:rPr>
                <w:rFonts w:ascii="新細明體"/>
                <w:sz w:val="20"/>
                <w:szCs w:val="20"/>
              </w:rPr>
            </w:pPr>
            <w:r>
              <w:rPr>
                <w:rFonts w:ascii="新細明體" w:hAnsi="新細明體" w:hint="eastAsia"/>
                <w:sz w:val="20"/>
                <w:szCs w:val="20"/>
              </w:rPr>
              <w:t>《</w:t>
            </w:r>
            <w:r w:rsidRPr="00F95F7F">
              <w:rPr>
                <w:rFonts w:ascii="新細明體" w:hAnsi="新細明體" w:hint="eastAsia"/>
                <w:sz w:val="20"/>
                <w:szCs w:val="20"/>
              </w:rPr>
              <w:t>記憶的表情─藝術中的人與自我</w:t>
            </w:r>
            <w:r>
              <w:rPr>
                <w:rFonts w:ascii="新細明體" w:hAnsi="新細明體" w:hint="eastAsia"/>
                <w:sz w:val="20"/>
                <w:szCs w:val="20"/>
              </w:rPr>
              <w:t>》，</w:t>
            </w:r>
            <w:r w:rsidRPr="00285087">
              <w:rPr>
                <w:rFonts w:ascii="新細明體" w:hAnsi="新細明體" w:hint="eastAsia"/>
                <w:sz w:val="20"/>
                <w:szCs w:val="20"/>
              </w:rPr>
              <w:t>東大圖書公司</w:t>
            </w:r>
          </w:p>
        </w:tc>
        <w:tc>
          <w:tcPr>
            <w:tcW w:w="1326" w:type="dxa"/>
            <w:tcBorders>
              <w:top w:val="single" w:sz="4" w:space="0" w:color="auto"/>
              <w:left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2006</w:t>
            </w:r>
            <w:r w:rsidRPr="00F95F7F">
              <w:rPr>
                <w:rFonts w:ascii="新細明體" w:hAnsi="新細明體" w:hint="eastAsia"/>
                <w:sz w:val="20"/>
                <w:szCs w:val="20"/>
              </w:rPr>
              <w:t>年</w:t>
            </w:r>
          </w:p>
        </w:tc>
      </w:tr>
      <w:tr w:rsidR="0024197C" w:rsidRPr="00F95F7F" w:rsidTr="00BC6819">
        <w:trPr>
          <w:trHeight w:val="600"/>
        </w:trPr>
        <w:tc>
          <w:tcPr>
            <w:tcW w:w="1451" w:type="dxa"/>
            <w:tcBorders>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徐文琴</w:t>
            </w:r>
          </w:p>
        </w:tc>
        <w:tc>
          <w:tcPr>
            <w:tcW w:w="3477" w:type="dxa"/>
            <w:tcBorders>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相對說畫</w:t>
            </w:r>
          </w:p>
        </w:tc>
        <w:tc>
          <w:tcPr>
            <w:tcW w:w="2268" w:type="dxa"/>
            <w:tcBorders>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《台灣美術史》，南天書局</w:t>
            </w:r>
          </w:p>
        </w:tc>
        <w:tc>
          <w:tcPr>
            <w:tcW w:w="1326" w:type="dxa"/>
            <w:tcBorders>
              <w:left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2007</w:t>
            </w:r>
            <w:r w:rsidRPr="00F95F7F">
              <w:rPr>
                <w:rFonts w:ascii="新細明體" w:hAnsi="新細明體" w:hint="eastAsia"/>
                <w:sz w:val="20"/>
                <w:szCs w:val="20"/>
              </w:rPr>
              <w:t>年</w:t>
            </w:r>
          </w:p>
        </w:tc>
      </w:tr>
      <w:tr w:rsidR="0024197C" w:rsidRPr="00F95F7F" w:rsidTr="00BC6819">
        <w:trPr>
          <w:trHeight w:val="111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謝東山</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1996</w:t>
            </w:r>
            <w:r w:rsidRPr="00F95F7F">
              <w:rPr>
                <w:rFonts w:ascii="新細明體" w:hAnsi="新細明體" w:hint="eastAsia"/>
                <w:sz w:val="20"/>
                <w:szCs w:val="20"/>
              </w:rPr>
              <w:t>台北雙年展－台灣藝術主體性</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Pr>
                <w:rFonts w:ascii="新細明體" w:hAnsi="新細明體" w:hint="eastAsia"/>
                <w:sz w:val="20"/>
                <w:szCs w:val="20"/>
              </w:rPr>
              <w:t>《</w:t>
            </w:r>
            <w:r w:rsidRPr="00F95F7F">
              <w:rPr>
                <w:rFonts w:ascii="新細明體" w:hAnsi="新細明體"/>
                <w:sz w:val="20"/>
                <w:szCs w:val="20"/>
              </w:rPr>
              <w:t>1996</w:t>
            </w:r>
            <w:r w:rsidRPr="00F95F7F">
              <w:rPr>
                <w:rFonts w:ascii="新細明體" w:hAnsi="新細明體" w:hint="eastAsia"/>
                <w:sz w:val="20"/>
                <w:szCs w:val="20"/>
              </w:rPr>
              <w:t>台北雙年展－台灣藝術主體性</w:t>
            </w:r>
            <w:r>
              <w:rPr>
                <w:rFonts w:ascii="新細明體" w:hAnsi="新細明體" w:hint="eastAsia"/>
                <w:sz w:val="20"/>
                <w:szCs w:val="20"/>
              </w:rPr>
              <w:t>》畫冊，</w:t>
            </w:r>
            <w:r w:rsidRPr="00F95F7F">
              <w:rPr>
                <w:rFonts w:ascii="新細明體" w:hAnsi="新細明體" w:hint="eastAsia"/>
                <w:sz w:val="20"/>
                <w:szCs w:val="20"/>
              </w:rPr>
              <w:t>台北市立美術館</w:t>
            </w:r>
            <w:r>
              <w:rPr>
                <w:rFonts w:ascii="新細明體" w:hAnsi="新細明體" w:hint="eastAsia"/>
                <w:sz w:val="20"/>
                <w:szCs w:val="20"/>
              </w:rPr>
              <w:t>出版</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1996</w:t>
            </w:r>
            <w:r w:rsidRPr="00F95F7F">
              <w:rPr>
                <w:rFonts w:ascii="新細明體" w:hAnsi="新細明體" w:hint="eastAsia"/>
                <w:sz w:val="20"/>
                <w:szCs w:val="20"/>
              </w:rPr>
              <w:t>年</w:t>
            </w:r>
          </w:p>
        </w:tc>
      </w:tr>
      <w:tr w:rsidR="0024197C" w:rsidRPr="00F95F7F" w:rsidTr="00BC6819">
        <w:trPr>
          <w:trHeight w:val="100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陳香君</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相對說畫</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《林珮淳作品集》，桃園縣立文化中心</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sz w:val="20"/>
                <w:szCs w:val="20"/>
              </w:rPr>
              <w:t>1999</w:t>
            </w:r>
            <w:r w:rsidRPr="00F95F7F">
              <w:rPr>
                <w:rFonts w:ascii="新細明體" w:hAnsi="新細明體" w:hint="eastAsia"/>
                <w:sz w:val="20"/>
                <w:szCs w:val="20"/>
              </w:rPr>
              <w:t>年</w:t>
            </w:r>
          </w:p>
        </w:tc>
      </w:tr>
      <w:tr w:rsidR="0024197C" w:rsidRPr="00F95F7F" w:rsidTr="00BC6819">
        <w:trPr>
          <w:trHeight w:val="195"/>
        </w:trPr>
        <w:tc>
          <w:tcPr>
            <w:tcW w:w="1451"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王錦華</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性別的美學</w:t>
            </w:r>
            <w:r w:rsidRPr="00F95F7F">
              <w:rPr>
                <w:rFonts w:ascii="新細明體" w:hAnsi="新細明體"/>
                <w:sz w:val="20"/>
                <w:szCs w:val="20"/>
              </w:rPr>
              <w:t>/</w:t>
            </w:r>
            <w:r w:rsidRPr="00F95F7F">
              <w:rPr>
                <w:rFonts w:ascii="新細明體" w:hAnsi="新細明體" w:hint="eastAsia"/>
                <w:sz w:val="20"/>
                <w:szCs w:val="20"/>
              </w:rPr>
              <w:t>政治：</w:t>
            </w:r>
            <w:r w:rsidRPr="00F95F7F">
              <w:rPr>
                <w:rFonts w:ascii="新細明體" w:hAnsi="新細明體"/>
                <w:sz w:val="20"/>
                <w:szCs w:val="20"/>
              </w:rPr>
              <w:t xml:space="preserve"> 90</w:t>
            </w:r>
            <w:r w:rsidRPr="00F95F7F">
              <w:rPr>
                <w:rFonts w:ascii="新細明體" w:hAnsi="新細明體" w:hint="eastAsia"/>
                <w:sz w:val="20"/>
                <w:szCs w:val="20"/>
              </w:rPr>
              <w:t>年代台灣女性藝術批評意識初探碩士論文</w:t>
            </w:r>
          </w:p>
        </w:tc>
        <w:tc>
          <w:tcPr>
            <w:tcW w:w="2268" w:type="dxa"/>
            <w:tcBorders>
              <w:top w:val="single" w:sz="4" w:space="0" w:color="auto"/>
              <w:bottom w:val="single" w:sz="4" w:space="0" w:color="auto"/>
              <w:right w:val="single" w:sz="4" w:space="0" w:color="auto"/>
            </w:tcBorders>
            <w:vAlign w:val="center"/>
          </w:tcPr>
          <w:p w:rsidR="0024197C" w:rsidRDefault="0024197C" w:rsidP="000F41F2">
            <w:pPr>
              <w:jc w:val="center"/>
              <w:rPr>
                <w:rFonts w:ascii="新細明體"/>
                <w:sz w:val="20"/>
                <w:szCs w:val="20"/>
              </w:rPr>
            </w:pPr>
            <w:r w:rsidRPr="00F95F7F">
              <w:rPr>
                <w:rFonts w:ascii="新細明體" w:hAnsi="新細明體" w:hint="eastAsia"/>
                <w:sz w:val="20"/>
                <w:szCs w:val="20"/>
              </w:rPr>
              <w:t>國立台南藝術學院</w:t>
            </w:r>
          </w:p>
          <w:p w:rsidR="0024197C" w:rsidRPr="00F95F7F" w:rsidRDefault="0024197C" w:rsidP="000F41F2">
            <w:pPr>
              <w:jc w:val="center"/>
              <w:rPr>
                <w:rFonts w:ascii="新細明體"/>
                <w:sz w:val="20"/>
                <w:szCs w:val="20"/>
              </w:rPr>
            </w:pPr>
            <w:r w:rsidRPr="003A4FAB">
              <w:rPr>
                <w:rFonts w:ascii="新細明體" w:hAnsi="新細明體" w:hint="eastAsia"/>
                <w:sz w:val="20"/>
                <w:szCs w:val="20"/>
              </w:rPr>
              <w:t>碩士論文</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1999</w:t>
            </w:r>
            <w:r w:rsidRPr="00F95F7F">
              <w:rPr>
                <w:rFonts w:ascii="新細明體" w:hAnsi="新細明體" w:hint="eastAsia"/>
                <w:sz w:val="20"/>
                <w:szCs w:val="20"/>
              </w:rPr>
              <w:t>年</w:t>
            </w:r>
          </w:p>
        </w:tc>
      </w:tr>
      <w:tr w:rsidR="0024197C" w:rsidRPr="00F95F7F" w:rsidTr="00865303">
        <w:tc>
          <w:tcPr>
            <w:tcW w:w="8522" w:type="dxa"/>
            <w:gridSpan w:val="4"/>
            <w:tcBorders>
              <w:top w:val="single" w:sz="4" w:space="0" w:color="auto"/>
            </w:tcBorders>
          </w:tcPr>
          <w:p w:rsidR="0024197C" w:rsidRPr="00F95F7F" w:rsidRDefault="0024197C" w:rsidP="00210C4F">
            <w:pPr>
              <w:spacing w:line="360" w:lineRule="auto"/>
              <w:rPr>
                <w:rFonts w:ascii="新細明體"/>
                <w:b/>
                <w:sz w:val="20"/>
                <w:szCs w:val="20"/>
              </w:rPr>
            </w:pPr>
            <w:r w:rsidRPr="00F95F7F">
              <w:rPr>
                <w:rFonts w:ascii="新細明體" w:hAnsi="新細明體" w:hint="eastAsia"/>
                <w:b/>
                <w:sz w:val="20"/>
                <w:szCs w:val="20"/>
              </w:rPr>
              <w:lastRenderedPageBreak/>
              <w:t>雜誌藝評</w:t>
            </w:r>
            <w:r w:rsidRPr="00F95F7F">
              <w:rPr>
                <w:rFonts w:ascii="新細明體" w:hAnsi="新細明體"/>
                <w:b/>
                <w:sz w:val="20"/>
                <w:szCs w:val="20"/>
              </w:rPr>
              <w:t>11</w:t>
            </w:r>
            <w:r w:rsidRPr="00F95F7F">
              <w:rPr>
                <w:rFonts w:ascii="新細明體" w:hAnsi="新細明體" w:hint="eastAsia"/>
                <w:b/>
                <w:sz w:val="20"/>
                <w:szCs w:val="20"/>
              </w:rPr>
              <w:t>篇</w:t>
            </w:r>
          </w:p>
        </w:tc>
      </w:tr>
      <w:tr w:rsidR="0024197C" w:rsidRPr="00F95F7F" w:rsidTr="00BC6819">
        <w:trPr>
          <w:trHeight w:val="40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林純如</w:t>
            </w:r>
          </w:p>
        </w:tc>
        <w:tc>
          <w:tcPr>
            <w:tcW w:w="3477" w:type="dxa"/>
            <w:tcBorders>
              <w:top w:val="single" w:sz="4" w:space="0" w:color="auto"/>
              <w:bottom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從「蓮」的延伸探討女性自我定位與美的定義</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藝術家雜誌</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sz w:val="20"/>
                <w:szCs w:val="20"/>
              </w:rPr>
              <w:t>1995</w:t>
            </w:r>
            <w:r w:rsidRPr="00F95F7F">
              <w:rPr>
                <w:rFonts w:hint="eastAsia"/>
                <w:sz w:val="20"/>
                <w:szCs w:val="20"/>
              </w:rPr>
              <w:t>年</w:t>
            </w:r>
            <w:r w:rsidRPr="00F95F7F">
              <w:rPr>
                <w:sz w:val="20"/>
                <w:szCs w:val="20"/>
              </w:rPr>
              <w:t>11</w:t>
            </w:r>
            <w:r w:rsidRPr="00F95F7F">
              <w:rPr>
                <w:rFonts w:hint="eastAsia"/>
                <w:sz w:val="20"/>
                <w:szCs w:val="20"/>
              </w:rPr>
              <w:t>月</w:t>
            </w:r>
          </w:p>
        </w:tc>
      </w:tr>
      <w:tr w:rsidR="0024197C" w:rsidRPr="00F95F7F" w:rsidTr="00BC6819">
        <w:trPr>
          <w:trHeight w:val="39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劉佩修</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林珮淳</w:t>
            </w:r>
            <w:r w:rsidRPr="00F95F7F">
              <w:rPr>
                <w:rFonts w:ascii="新細明體" w:hAnsi="新細明體"/>
                <w:sz w:val="20"/>
                <w:szCs w:val="20"/>
              </w:rPr>
              <w:t xml:space="preserve">: </w:t>
            </w:r>
            <w:r w:rsidRPr="00F95F7F">
              <w:rPr>
                <w:rFonts w:ascii="新細明體" w:hAnsi="新細明體" w:hint="eastAsia"/>
                <w:sz w:val="20"/>
                <w:szCs w:val="20"/>
              </w:rPr>
              <w:t>說自己的故事</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破雜誌</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sz w:val="20"/>
                <w:szCs w:val="20"/>
              </w:rPr>
              <w:t>1995</w:t>
            </w:r>
            <w:r w:rsidRPr="00F95F7F">
              <w:rPr>
                <w:rFonts w:hint="eastAsia"/>
                <w:sz w:val="20"/>
                <w:szCs w:val="20"/>
              </w:rPr>
              <w:t>年</w:t>
            </w:r>
            <w:r w:rsidRPr="00F95F7F">
              <w:rPr>
                <w:sz w:val="20"/>
                <w:szCs w:val="20"/>
              </w:rPr>
              <w:t>3</w:t>
            </w:r>
            <w:r w:rsidRPr="00F95F7F">
              <w:rPr>
                <w:rFonts w:hint="eastAsia"/>
                <w:sz w:val="20"/>
                <w:szCs w:val="20"/>
              </w:rPr>
              <w:t>月</w:t>
            </w:r>
          </w:p>
        </w:tc>
      </w:tr>
      <w:tr w:rsidR="0024197C" w:rsidRPr="00F95F7F" w:rsidTr="00BC6819">
        <w:trPr>
          <w:trHeight w:val="73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黃寶萍</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相對看畫</w:t>
            </w:r>
            <w:r w:rsidRPr="00F95F7F">
              <w:rPr>
                <w:rFonts w:ascii="新細明體" w:hAnsi="新細明體" w:cs="新細明體" w:hint="eastAsia"/>
                <w:sz w:val="20"/>
                <w:szCs w:val="20"/>
              </w:rPr>
              <w:t>‧</w:t>
            </w:r>
            <w:r w:rsidRPr="00F95F7F">
              <w:rPr>
                <w:rFonts w:ascii="新細明體" w:hAnsi="新細明體" w:hint="eastAsia"/>
                <w:sz w:val="20"/>
                <w:szCs w:val="20"/>
              </w:rPr>
              <w:t>相對說話</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藝術家雜誌</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sz w:val="20"/>
                <w:szCs w:val="20"/>
              </w:rPr>
              <w:t>1995</w:t>
            </w:r>
            <w:r w:rsidRPr="00F95F7F">
              <w:rPr>
                <w:rFonts w:hint="eastAsia"/>
                <w:sz w:val="20"/>
                <w:szCs w:val="20"/>
              </w:rPr>
              <w:t>年</w:t>
            </w:r>
            <w:r w:rsidRPr="00F95F7F">
              <w:rPr>
                <w:sz w:val="20"/>
                <w:szCs w:val="20"/>
              </w:rPr>
              <w:t>12</w:t>
            </w:r>
            <w:r w:rsidRPr="00F95F7F">
              <w:rPr>
                <w:rFonts w:hint="eastAsia"/>
                <w:sz w:val="20"/>
                <w:szCs w:val="20"/>
              </w:rPr>
              <w:t>月</w:t>
            </w:r>
          </w:p>
        </w:tc>
      </w:tr>
      <w:tr w:rsidR="0024197C" w:rsidRPr="00F95F7F" w:rsidTr="00BC6819">
        <w:trPr>
          <w:trHeight w:val="34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董成瑜</w:t>
            </w:r>
          </w:p>
        </w:tc>
        <w:tc>
          <w:tcPr>
            <w:tcW w:w="3477" w:type="dxa"/>
            <w:tcBorders>
              <w:top w:val="single" w:sz="4" w:space="0" w:color="auto"/>
              <w:bottom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美與暴力竟一體</w:t>
            </w:r>
            <w:r w:rsidRPr="00F95F7F">
              <w:rPr>
                <w:sz w:val="20"/>
                <w:szCs w:val="20"/>
              </w:rPr>
              <w:t xml:space="preserve"> </w:t>
            </w:r>
            <w:r w:rsidRPr="00F95F7F">
              <w:rPr>
                <w:rFonts w:hint="eastAsia"/>
                <w:sz w:val="20"/>
                <w:szCs w:val="20"/>
              </w:rPr>
              <w:t>林珮淳訴說女性悲哀</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黑白新聞周刊</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sz w:val="20"/>
                <w:szCs w:val="20"/>
              </w:rPr>
              <w:t>1995</w:t>
            </w:r>
            <w:r w:rsidRPr="00F95F7F">
              <w:rPr>
                <w:rFonts w:hint="eastAsia"/>
                <w:sz w:val="20"/>
                <w:szCs w:val="20"/>
              </w:rPr>
              <w:t>年</w:t>
            </w:r>
            <w:r w:rsidRPr="00F95F7F">
              <w:rPr>
                <w:sz w:val="20"/>
                <w:szCs w:val="20"/>
              </w:rPr>
              <w:t>11</w:t>
            </w:r>
            <w:r w:rsidRPr="00F95F7F">
              <w:rPr>
                <w:rFonts w:hint="eastAsia"/>
                <w:sz w:val="20"/>
                <w:szCs w:val="20"/>
              </w:rPr>
              <w:t>月</w:t>
            </w:r>
          </w:p>
        </w:tc>
      </w:tr>
      <w:tr w:rsidR="0024197C" w:rsidRPr="00F95F7F" w:rsidTr="00BC6819">
        <w:trPr>
          <w:trHeight w:val="33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林芳玫</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暴力的美學</w:t>
            </w:r>
            <w:r w:rsidRPr="00F95F7F">
              <w:rPr>
                <w:rFonts w:ascii="新細明體" w:hAnsi="新細明體"/>
                <w:sz w:val="20"/>
                <w:szCs w:val="20"/>
              </w:rPr>
              <w:t xml:space="preserve"> </w:t>
            </w:r>
            <w:r w:rsidRPr="00F95F7F">
              <w:rPr>
                <w:rFonts w:ascii="新細明體" w:hAnsi="新細明體" w:hint="eastAsia"/>
                <w:sz w:val="20"/>
                <w:szCs w:val="20"/>
              </w:rPr>
              <w:t>美學的暴力</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銘傳校刊</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sz w:val="20"/>
                <w:szCs w:val="20"/>
              </w:rPr>
              <w:t>1995</w:t>
            </w:r>
            <w:r w:rsidRPr="00F95F7F">
              <w:rPr>
                <w:rFonts w:hint="eastAsia"/>
                <w:sz w:val="20"/>
                <w:szCs w:val="20"/>
              </w:rPr>
              <w:t>年</w:t>
            </w:r>
            <w:r w:rsidRPr="00F95F7F">
              <w:rPr>
                <w:sz w:val="20"/>
                <w:szCs w:val="20"/>
              </w:rPr>
              <w:t>11</w:t>
            </w:r>
            <w:r w:rsidRPr="00F95F7F">
              <w:rPr>
                <w:rFonts w:hint="eastAsia"/>
                <w:sz w:val="20"/>
                <w:szCs w:val="20"/>
              </w:rPr>
              <w:t>月</w:t>
            </w:r>
          </w:p>
        </w:tc>
      </w:tr>
      <w:tr w:rsidR="0024197C" w:rsidRPr="00F95F7F" w:rsidTr="00BC6819">
        <w:trPr>
          <w:trHeight w:val="33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徐文琴</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林珮淳</w:t>
            </w:r>
            <w:r w:rsidRPr="00F95F7F">
              <w:rPr>
                <w:rFonts w:ascii="新細明體" w:hAnsi="新細明體"/>
                <w:sz w:val="20"/>
                <w:szCs w:val="20"/>
              </w:rPr>
              <w:t>1995</w:t>
            </w:r>
            <w:r w:rsidRPr="00F95F7F">
              <w:rPr>
                <w:rFonts w:ascii="新細明體" w:hAnsi="新細明體" w:hint="eastAsia"/>
                <w:sz w:val="20"/>
                <w:szCs w:val="20"/>
              </w:rPr>
              <w:t>年個展</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雄獅美術雜誌</w:t>
            </w:r>
            <w:r w:rsidRPr="00F95F7F">
              <w:rPr>
                <w:sz w:val="20"/>
                <w:szCs w:val="20"/>
              </w:rPr>
              <w:t>297</w:t>
            </w:r>
            <w:r w:rsidRPr="00F95F7F">
              <w:rPr>
                <w:rFonts w:hint="eastAsia"/>
                <w:sz w:val="20"/>
                <w:szCs w:val="20"/>
              </w:rPr>
              <w:t>期</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ascii="新細明體" w:hAnsi="新細明體"/>
                <w:sz w:val="20"/>
                <w:szCs w:val="20"/>
              </w:rPr>
              <w:t>1995</w:t>
            </w:r>
            <w:r w:rsidRPr="00F95F7F">
              <w:rPr>
                <w:rFonts w:ascii="新細明體" w:hAnsi="新細明體" w:hint="eastAsia"/>
                <w:sz w:val="20"/>
                <w:szCs w:val="20"/>
              </w:rPr>
              <w:t>年</w:t>
            </w:r>
          </w:p>
        </w:tc>
      </w:tr>
      <w:tr w:rsidR="0024197C" w:rsidRPr="00F95F7F" w:rsidTr="00BC6819">
        <w:trPr>
          <w:trHeight w:val="31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徐文琴</w:t>
            </w:r>
          </w:p>
        </w:tc>
        <w:tc>
          <w:tcPr>
            <w:tcW w:w="3477" w:type="dxa"/>
            <w:tcBorders>
              <w:top w:val="single" w:sz="4" w:space="0" w:color="auto"/>
              <w:bottom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「蓮」的啟示－林珮淳創作賞析</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台北市立美術館刊</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sz w:val="20"/>
                <w:szCs w:val="20"/>
              </w:rPr>
              <w:t>1995</w:t>
            </w:r>
            <w:r w:rsidRPr="00F95F7F">
              <w:rPr>
                <w:rFonts w:hint="eastAsia"/>
                <w:sz w:val="20"/>
                <w:szCs w:val="20"/>
              </w:rPr>
              <w:t>年</w:t>
            </w:r>
            <w:r w:rsidRPr="00F95F7F">
              <w:rPr>
                <w:sz w:val="20"/>
                <w:szCs w:val="20"/>
              </w:rPr>
              <w:t>10</w:t>
            </w:r>
            <w:r w:rsidRPr="00F95F7F">
              <w:rPr>
                <w:rFonts w:hint="eastAsia"/>
                <w:sz w:val="20"/>
                <w:szCs w:val="20"/>
              </w:rPr>
              <w:t>月</w:t>
            </w:r>
          </w:p>
        </w:tc>
      </w:tr>
      <w:tr w:rsidR="0024197C" w:rsidRPr="00F95F7F" w:rsidTr="00BC6819">
        <w:trPr>
          <w:trHeight w:val="30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謝東山</w:t>
            </w:r>
          </w:p>
        </w:tc>
        <w:tc>
          <w:tcPr>
            <w:tcW w:w="3477" w:type="dxa"/>
            <w:tcBorders>
              <w:top w:val="single" w:sz="4" w:space="0" w:color="auto"/>
              <w:bottom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性別與權力―藝術的女性主義與女性主義的藝術</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現代美術</w:t>
            </w:r>
            <w:r w:rsidRPr="00F95F7F">
              <w:rPr>
                <w:rFonts w:ascii="新細明體" w:hAnsi="新細明體"/>
                <w:sz w:val="20"/>
                <w:szCs w:val="20"/>
              </w:rPr>
              <w:t>65</w:t>
            </w:r>
            <w:r w:rsidRPr="00F95F7F">
              <w:rPr>
                <w:rFonts w:ascii="新細明體" w:hAnsi="新細明體" w:hint="eastAsia"/>
                <w:sz w:val="20"/>
                <w:szCs w:val="20"/>
              </w:rPr>
              <w:t>期</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ascii="新細明體" w:hAnsi="新細明體"/>
                <w:sz w:val="20"/>
                <w:szCs w:val="20"/>
              </w:rPr>
              <w:t>1996</w:t>
            </w:r>
            <w:r w:rsidRPr="00F95F7F">
              <w:rPr>
                <w:rFonts w:ascii="新細明體" w:hAnsi="新細明體" w:hint="eastAsia"/>
                <w:sz w:val="20"/>
                <w:szCs w:val="20"/>
              </w:rPr>
              <w:t>年</w:t>
            </w:r>
          </w:p>
        </w:tc>
      </w:tr>
      <w:tr w:rsidR="0024197C" w:rsidRPr="00F95F7F" w:rsidTr="00BC6819">
        <w:trPr>
          <w:trHeight w:val="52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張清華</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相對說畫打破美麗神話</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美華報導</w:t>
            </w:r>
            <w:r w:rsidRPr="00F95F7F">
              <w:rPr>
                <w:rFonts w:ascii="新細明體" w:hAnsi="新細明體"/>
                <w:sz w:val="20"/>
                <w:szCs w:val="20"/>
              </w:rPr>
              <w:t>324</w:t>
            </w:r>
            <w:r w:rsidRPr="00F95F7F">
              <w:rPr>
                <w:rFonts w:ascii="新細明體" w:hAnsi="新細明體" w:hint="eastAsia"/>
                <w:sz w:val="20"/>
                <w:szCs w:val="20"/>
              </w:rPr>
              <w:t>期</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ascii="新細明體" w:hAnsi="新細明體"/>
                <w:sz w:val="20"/>
                <w:szCs w:val="20"/>
              </w:rPr>
              <w:t>1996</w:t>
            </w:r>
            <w:r w:rsidRPr="00F95F7F">
              <w:rPr>
                <w:rFonts w:ascii="新細明體" w:hAnsi="新細明體" w:hint="eastAsia"/>
                <w:sz w:val="20"/>
                <w:szCs w:val="20"/>
              </w:rPr>
              <w:t>年</w:t>
            </w:r>
          </w:p>
        </w:tc>
      </w:tr>
      <w:tr w:rsidR="0024197C" w:rsidRPr="00F95F7F" w:rsidTr="00BC6819">
        <w:trPr>
          <w:trHeight w:val="88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hint="eastAsia"/>
                <w:sz w:val="20"/>
                <w:szCs w:val="20"/>
              </w:rPr>
              <w:t>郭冠英</w:t>
            </w:r>
          </w:p>
        </w:tc>
        <w:tc>
          <w:tcPr>
            <w:tcW w:w="3477" w:type="dxa"/>
            <w:tcBorders>
              <w:top w:val="single" w:sz="4" w:space="0" w:color="auto"/>
              <w:bottom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從蛹到夏娃克隆：林珮淳藝術的女體賦權</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台灣數位藝術知識與創作流通平台專欄</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sz w:val="20"/>
                <w:szCs w:val="20"/>
              </w:rPr>
              <w:t>2014</w:t>
            </w:r>
            <w:r w:rsidRPr="00F95F7F">
              <w:rPr>
                <w:rFonts w:hint="eastAsia"/>
                <w:sz w:val="20"/>
                <w:szCs w:val="20"/>
              </w:rPr>
              <w:t>年</w:t>
            </w:r>
          </w:p>
        </w:tc>
      </w:tr>
      <w:tr w:rsidR="0024197C" w:rsidRPr="00F95F7F" w:rsidTr="00BC6819">
        <w:trPr>
          <w:trHeight w:val="34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sz w:val="20"/>
                <w:szCs w:val="20"/>
              </w:rPr>
            </w:pPr>
            <w:r w:rsidRPr="00F95F7F">
              <w:rPr>
                <w:rFonts w:hint="eastAsia"/>
                <w:sz w:val="20"/>
                <w:szCs w:val="20"/>
              </w:rPr>
              <w:t>賴小秋</w:t>
            </w:r>
          </w:p>
        </w:tc>
        <w:tc>
          <w:tcPr>
            <w:tcW w:w="3477" w:type="dxa"/>
            <w:tcBorders>
              <w:top w:val="single" w:sz="4" w:space="0" w:color="auto"/>
              <w:bottom w:val="single" w:sz="4" w:space="0" w:color="auto"/>
            </w:tcBorders>
            <w:vAlign w:val="center"/>
          </w:tcPr>
          <w:p w:rsidR="0024197C" w:rsidRPr="00F95F7F" w:rsidRDefault="0024197C" w:rsidP="00210C4F">
            <w:pPr>
              <w:jc w:val="center"/>
              <w:rPr>
                <w:sz w:val="20"/>
                <w:szCs w:val="20"/>
              </w:rPr>
            </w:pPr>
            <w:r w:rsidRPr="00F95F7F">
              <w:rPr>
                <w:rFonts w:hint="eastAsia"/>
                <w:sz w:val="20"/>
                <w:szCs w:val="20"/>
              </w:rPr>
              <w:t>啟示與警示</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ascii="新細明體" w:hAnsi="新細明體" w:hint="eastAsia"/>
                <w:sz w:val="20"/>
                <w:szCs w:val="20"/>
              </w:rPr>
              <w:t>藝術家第</w:t>
            </w:r>
            <w:r w:rsidRPr="00F95F7F">
              <w:rPr>
                <w:rFonts w:ascii="新細明體" w:hAnsi="新細明體"/>
                <w:sz w:val="20"/>
                <w:szCs w:val="20"/>
              </w:rPr>
              <w:t>481</w:t>
            </w:r>
            <w:r w:rsidRPr="00F95F7F">
              <w:rPr>
                <w:rFonts w:ascii="新細明體" w:hAnsi="新細明體" w:hint="eastAsia"/>
                <w:sz w:val="20"/>
                <w:szCs w:val="20"/>
              </w:rPr>
              <w:t>期</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sz w:val="20"/>
                <w:szCs w:val="20"/>
              </w:rPr>
            </w:pPr>
            <w:r w:rsidRPr="00F95F7F">
              <w:rPr>
                <w:rFonts w:ascii="新細明體" w:hAnsi="新細明體"/>
                <w:sz w:val="20"/>
                <w:szCs w:val="20"/>
              </w:rPr>
              <w:t>2015</w:t>
            </w:r>
            <w:r w:rsidRPr="00F95F7F">
              <w:rPr>
                <w:rFonts w:ascii="新細明體" w:hAnsi="新細明體" w:hint="eastAsia"/>
                <w:sz w:val="20"/>
                <w:szCs w:val="20"/>
              </w:rPr>
              <w:t>年</w:t>
            </w:r>
          </w:p>
        </w:tc>
      </w:tr>
      <w:tr w:rsidR="0024197C" w:rsidRPr="00F95F7F" w:rsidTr="00865303">
        <w:trPr>
          <w:trHeight w:val="285"/>
        </w:trPr>
        <w:tc>
          <w:tcPr>
            <w:tcW w:w="8522" w:type="dxa"/>
            <w:gridSpan w:val="4"/>
            <w:tcBorders>
              <w:top w:val="single" w:sz="4" w:space="0" w:color="auto"/>
              <w:bottom w:val="single" w:sz="4" w:space="0" w:color="auto"/>
            </w:tcBorders>
          </w:tcPr>
          <w:p w:rsidR="0024197C" w:rsidRPr="00F95F7F" w:rsidRDefault="0024197C" w:rsidP="00210C4F">
            <w:pPr>
              <w:spacing w:line="360" w:lineRule="auto"/>
              <w:rPr>
                <w:rFonts w:ascii="新細明體"/>
                <w:b/>
                <w:sz w:val="20"/>
                <w:szCs w:val="20"/>
              </w:rPr>
            </w:pPr>
            <w:r w:rsidRPr="00F95F7F">
              <w:rPr>
                <w:rFonts w:hint="eastAsia"/>
                <w:b/>
                <w:sz w:val="20"/>
                <w:szCs w:val="20"/>
              </w:rPr>
              <w:t>報紙報導</w:t>
            </w:r>
            <w:r w:rsidRPr="00F95F7F">
              <w:rPr>
                <w:b/>
                <w:sz w:val="20"/>
                <w:szCs w:val="20"/>
              </w:rPr>
              <w:t>9</w:t>
            </w:r>
            <w:r w:rsidRPr="00F95F7F">
              <w:rPr>
                <w:rFonts w:hint="eastAsia"/>
                <w:b/>
                <w:sz w:val="20"/>
                <w:szCs w:val="20"/>
              </w:rPr>
              <w:t>篇</w:t>
            </w:r>
          </w:p>
        </w:tc>
      </w:tr>
      <w:tr w:rsidR="0024197C" w:rsidRPr="00F95F7F" w:rsidTr="00BC6819">
        <w:trPr>
          <w:trHeight w:val="36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張伯順</w:t>
            </w:r>
          </w:p>
        </w:tc>
        <w:tc>
          <w:tcPr>
            <w:tcW w:w="3477"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林珮淳相對說畫反諷古今女性美</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聯合報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11</w:t>
            </w:r>
            <w:r w:rsidRPr="00F95F7F">
              <w:rPr>
                <w:rFonts w:ascii="新細明體" w:hAnsi="新細明體" w:hint="eastAsia"/>
                <w:sz w:val="20"/>
                <w:szCs w:val="20"/>
              </w:rPr>
              <w:t>月</w:t>
            </w:r>
          </w:p>
        </w:tc>
      </w:tr>
      <w:tr w:rsidR="0024197C" w:rsidRPr="00F95F7F" w:rsidTr="00BC6819">
        <w:trPr>
          <w:trHeight w:val="27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林勝興</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林珮淳的女性詮釋，在台北市美術館呈現</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文化通訊</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11</w:t>
            </w:r>
            <w:r w:rsidRPr="00F95F7F">
              <w:rPr>
                <w:rFonts w:ascii="新細明體" w:hAnsi="新細明體" w:hint="eastAsia"/>
                <w:sz w:val="20"/>
                <w:szCs w:val="20"/>
              </w:rPr>
              <w:t>月</w:t>
            </w:r>
            <w:r w:rsidRPr="00F95F7F">
              <w:rPr>
                <w:rFonts w:ascii="新細明體" w:hAnsi="新細明體"/>
                <w:sz w:val="20"/>
                <w:szCs w:val="20"/>
              </w:rPr>
              <w:t>15</w:t>
            </w:r>
            <w:r w:rsidRPr="00F95F7F">
              <w:rPr>
                <w:rFonts w:ascii="新細明體" w:hAnsi="新細明體" w:hint="eastAsia"/>
                <w:sz w:val="20"/>
                <w:szCs w:val="20"/>
              </w:rPr>
              <w:t>日</w:t>
            </w:r>
          </w:p>
        </w:tc>
      </w:tr>
      <w:tr w:rsidR="0024197C" w:rsidRPr="00F95F7F" w:rsidTr="00BC6819">
        <w:trPr>
          <w:trHeight w:val="27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邱心宜</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林珮淳個展顛覆女性定位</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大學報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11</w:t>
            </w:r>
            <w:r w:rsidRPr="00F95F7F">
              <w:rPr>
                <w:rFonts w:ascii="新細明體" w:hAnsi="新細明體" w:hint="eastAsia"/>
                <w:sz w:val="20"/>
                <w:szCs w:val="20"/>
              </w:rPr>
              <w:t>月</w:t>
            </w:r>
            <w:r w:rsidRPr="00F95F7F">
              <w:rPr>
                <w:rFonts w:ascii="新細明體" w:hAnsi="新細明體"/>
                <w:sz w:val="20"/>
                <w:szCs w:val="20"/>
              </w:rPr>
              <w:t>4</w:t>
            </w:r>
            <w:r w:rsidRPr="00F95F7F">
              <w:rPr>
                <w:rFonts w:ascii="新細明體" w:hAnsi="新細明體" w:hint="eastAsia"/>
                <w:sz w:val="20"/>
                <w:szCs w:val="20"/>
              </w:rPr>
              <w:t>日</w:t>
            </w:r>
          </w:p>
        </w:tc>
      </w:tr>
      <w:tr w:rsidR="0024197C" w:rsidRPr="00F95F7F" w:rsidTr="00BC6819">
        <w:trPr>
          <w:trHeight w:val="15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鄭乃銘</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女性的論釋－讓男人無法一手掌握</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自由時報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10</w:t>
            </w:r>
            <w:r w:rsidRPr="00F95F7F">
              <w:rPr>
                <w:rFonts w:ascii="新細明體" w:hAnsi="新細明體" w:hint="eastAsia"/>
                <w:sz w:val="20"/>
                <w:szCs w:val="20"/>
              </w:rPr>
              <w:t>月</w:t>
            </w:r>
            <w:r w:rsidRPr="00F95F7F">
              <w:rPr>
                <w:rFonts w:ascii="新細明體" w:hAnsi="新細明體"/>
                <w:sz w:val="20"/>
                <w:szCs w:val="20"/>
              </w:rPr>
              <w:t>27</w:t>
            </w:r>
            <w:r w:rsidRPr="00F95F7F">
              <w:rPr>
                <w:rFonts w:ascii="新細明體" w:hAnsi="新細明體" w:hint="eastAsia"/>
                <w:sz w:val="20"/>
                <w:szCs w:val="20"/>
              </w:rPr>
              <w:t>日</w:t>
            </w:r>
          </w:p>
        </w:tc>
      </w:tr>
      <w:tr w:rsidR="0024197C" w:rsidRPr="00F95F7F" w:rsidTr="00BC6819">
        <w:trPr>
          <w:trHeight w:val="30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黃寶萍</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美麗神話相對說畫，女性主義畫裡看，林珮淳直探議題</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民生報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11</w:t>
            </w:r>
            <w:r w:rsidRPr="00F95F7F">
              <w:rPr>
                <w:rFonts w:ascii="新細明體" w:hAnsi="新細明體" w:hint="eastAsia"/>
                <w:sz w:val="20"/>
                <w:szCs w:val="20"/>
              </w:rPr>
              <w:t>月</w:t>
            </w:r>
          </w:p>
        </w:tc>
      </w:tr>
      <w:tr w:rsidR="0024197C" w:rsidRPr="00F95F7F" w:rsidTr="00BC6819">
        <w:trPr>
          <w:trHeight w:val="30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董青枚</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相對說畫談女性定位－林珮淳</w:t>
            </w:r>
            <w:r w:rsidRPr="00F95F7F">
              <w:rPr>
                <w:rFonts w:ascii="新細明體" w:hAnsi="新細明體"/>
                <w:sz w:val="20"/>
                <w:szCs w:val="20"/>
              </w:rPr>
              <w:t>1995</w:t>
            </w:r>
            <w:r w:rsidRPr="00F95F7F">
              <w:rPr>
                <w:rFonts w:ascii="新細明體" w:hAnsi="新細明體" w:hint="eastAsia"/>
                <w:sz w:val="20"/>
                <w:szCs w:val="20"/>
              </w:rPr>
              <w:t>年個展</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民眾日報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11</w:t>
            </w:r>
            <w:r w:rsidRPr="00F95F7F">
              <w:rPr>
                <w:rFonts w:ascii="新細明體" w:hAnsi="新細明體" w:hint="eastAsia"/>
                <w:sz w:val="20"/>
                <w:szCs w:val="20"/>
              </w:rPr>
              <w:t>月</w:t>
            </w:r>
          </w:p>
        </w:tc>
      </w:tr>
      <w:tr w:rsidR="0024197C" w:rsidRPr="00F95F7F" w:rsidTr="00BC6819">
        <w:trPr>
          <w:trHeight w:val="28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胡永芬</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普普手法反思女性困境，林珮淳個展批判美學暴力</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中時晚報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10</w:t>
            </w:r>
            <w:r w:rsidRPr="00F95F7F">
              <w:rPr>
                <w:rFonts w:ascii="新細明體" w:hAnsi="新細明體" w:hint="eastAsia"/>
                <w:sz w:val="20"/>
                <w:szCs w:val="20"/>
              </w:rPr>
              <w:t>月</w:t>
            </w:r>
            <w:r w:rsidRPr="00F95F7F">
              <w:rPr>
                <w:rFonts w:ascii="新細明體" w:hAnsi="新細明體"/>
                <w:sz w:val="20"/>
                <w:szCs w:val="20"/>
              </w:rPr>
              <w:t>27</w:t>
            </w:r>
            <w:r w:rsidRPr="00F95F7F">
              <w:rPr>
                <w:rFonts w:ascii="新細明體" w:hAnsi="新細明體" w:hint="eastAsia"/>
                <w:sz w:val="20"/>
                <w:szCs w:val="20"/>
              </w:rPr>
              <w:t>日</w:t>
            </w:r>
          </w:p>
        </w:tc>
      </w:tr>
      <w:tr w:rsidR="0024197C" w:rsidRPr="00F95F7F" w:rsidTr="00BC6819">
        <w:trPr>
          <w:trHeight w:val="990"/>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lastRenderedPageBreak/>
              <w:t>張啟德</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美女、金蓮、水蓮，畫家林珮淳訴說女性悲哀</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澳洲雪梨世界日報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1996</w:t>
            </w:r>
            <w:r w:rsidRPr="00F95F7F">
              <w:rPr>
                <w:rFonts w:ascii="新細明體" w:hAnsi="新細明體" w:hint="eastAsia"/>
                <w:sz w:val="20"/>
                <w:szCs w:val="20"/>
              </w:rPr>
              <w:t>年</w:t>
            </w:r>
            <w:r w:rsidRPr="00F95F7F">
              <w:rPr>
                <w:rFonts w:ascii="新細明體" w:hAnsi="新細明體"/>
                <w:sz w:val="20"/>
                <w:szCs w:val="20"/>
              </w:rPr>
              <w:t>2</w:t>
            </w:r>
            <w:r w:rsidRPr="00F95F7F">
              <w:rPr>
                <w:rFonts w:ascii="新細明體" w:hAnsi="新細明體" w:hint="eastAsia"/>
                <w:sz w:val="20"/>
                <w:szCs w:val="20"/>
              </w:rPr>
              <w:t>月</w:t>
            </w:r>
            <w:r w:rsidRPr="00F95F7F">
              <w:rPr>
                <w:rFonts w:ascii="新細明體" w:hAnsi="新細明體"/>
                <w:sz w:val="20"/>
                <w:szCs w:val="20"/>
              </w:rPr>
              <w:t>17</w:t>
            </w:r>
            <w:r w:rsidRPr="00F95F7F">
              <w:rPr>
                <w:rFonts w:ascii="新細明體" w:hAnsi="新細明體" w:hint="eastAsia"/>
                <w:sz w:val="20"/>
                <w:szCs w:val="20"/>
              </w:rPr>
              <w:t>日</w:t>
            </w:r>
          </w:p>
        </w:tc>
      </w:tr>
      <w:tr w:rsidR="0024197C" w:rsidRPr="00F95F7F" w:rsidTr="00BC6819">
        <w:trPr>
          <w:trHeight w:val="345"/>
        </w:trPr>
        <w:tc>
          <w:tcPr>
            <w:tcW w:w="1451" w:type="dxa"/>
            <w:tcBorders>
              <w:top w:val="single" w:sz="4" w:space="0" w:color="auto"/>
              <w:bottom w:val="single" w:sz="4" w:space="0" w:color="auto"/>
            </w:tcBorders>
            <w:vAlign w:val="center"/>
          </w:tcPr>
          <w:p w:rsidR="0024197C" w:rsidRPr="00F95F7F" w:rsidRDefault="0024197C" w:rsidP="00210C4F">
            <w:pPr>
              <w:spacing w:line="360" w:lineRule="auto"/>
              <w:jc w:val="center"/>
              <w:rPr>
                <w:rFonts w:ascii="新細明體"/>
                <w:sz w:val="20"/>
                <w:szCs w:val="20"/>
              </w:rPr>
            </w:pPr>
            <w:r w:rsidRPr="00F95F7F">
              <w:rPr>
                <w:rFonts w:ascii="新細明體" w:hAnsi="新細明體" w:hint="eastAsia"/>
                <w:sz w:val="20"/>
                <w:szCs w:val="20"/>
              </w:rPr>
              <w:t>李宗慬</w:t>
            </w:r>
          </w:p>
        </w:tc>
        <w:tc>
          <w:tcPr>
            <w:tcW w:w="3477" w:type="dxa"/>
            <w:tcBorders>
              <w:top w:val="single" w:sz="4" w:space="0" w:color="auto"/>
              <w:bottom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評介林珮淳「相對說畫」</w:t>
            </w:r>
          </w:p>
          <w:p w:rsidR="0024197C" w:rsidRPr="00F95F7F" w:rsidRDefault="0024197C" w:rsidP="00210C4F">
            <w:pPr>
              <w:jc w:val="center"/>
              <w:rPr>
                <w:rFonts w:ascii="新細明體"/>
                <w:sz w:val="20"/>
                <w:szCs w:val="20"/>
              </w:rPr>
            </w:pPr>
            <w:r w:rsidRPr="00F95F7F">
              <w:rPr>
                <w:rFonts w:ascii="新細明體" w:hAnsi="新細明體" w:hint="eastAsia"/>
                <w:sz w:val="20"/>
                <w:szCs w:val="20"/>
              </w:rPr>
              <w:t>談女性定位課題</w:t>
            </w:r>
          </w:p>
        </w:tc>
        <w:tc>
          <w:tcPr>
            <w:tcW w:w="2268" w:type="dxa"/>
            <w:tcBorders>
              <w:top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hint="eastAsia"/>
                <w:sz w:val="20"/>
                <w:szCs w:val="20"/>
              </w:rPr>
              <w:t>立報</w:t>
            </w:r>
          </w:p>
        </w:tc>
        <w:tc>
          <w:tcPr>
            <w:tcW w:w="1326" w:type="dxa"/>
            <w:tcBorders>
              <w:top w:val="single" w:sz="4" w:space="0" w:color="auto"/>
              <w:left w:val="single" w:sz="4" w:space="0" w:color="auto"/>
              <w:bottom w:val="single" w:sz="4" w:space="0" w:color="auto"/>
              <w:right w:val="single" w:sz="4" w:space="0" w:color="auto"/>
            </w:tcBorders>
            <w:vAlign w:val="center"/>
          </w:tcPr>
          <w:p w:rsidR="0024197C" w:rsidRPr="00F95F7F" w:rsidRDefault="0024197C" w:rsidP="00210C4F">
            <w:pPr>
              <w:jc w:val="center"/>
              <w:rPr>
                <w:rFonts w:ascii="新細明體"/>
                <w:sz w:val="20"/>
                <w:szCs w:val="20"/>
              </w:rPr>
            </w:pPr>
            <w:r w:rsidRPr="00F95F7F">
              <w:rPr>
                <w:rFonts w:ascii="新細明體" w:hAnsi="新細明體"/>
                <w:sz w:val="20"/>
                <w:szCs w:val="20"/>
              </w:rPr>
              <w:t>1995</w:t>
            </w:r>
            <w:r w:rsidRPr="00F95F7F">
              <w:rPr>
                <w:rFonts w:ascii="新細明體" w:hAnsi="新細明體" w:hint="eastAsia"/>
                <w:sz w:val="20"/>
                <w:szCs w:val="20"/>
              </w:rPr>
              <w:t>年</w:t>
            </w:r>
            <w:r w:rsidRPr="00F95F7F">
              <w:rPr>
                <w:rFonts w:ascii="新細明體" w:hAnsi="新細明體"/>
                <w:sz w:val="20"/>
                <w:szCs w:val="20"/>
              </w:rPr>
              <w:t>12</w:t>
            </w:r>
            <w:r w:rsidRPr="00F95F7F">
              <w:rPr>
                <w:rFonts w:ascii="新細明體" w:hAnsi="新細明體" w:hint="eastAsia"/>
                <w:sz w:val="20"/>
                <w:szCs w:val="20"/>
              </w:rPr>
              <w:t>月</w:t>
            </w:r>
            <w:r w:rsidRPr="00F95F7F">
              <w:rPr>
                <w:rFonts w:ascii="新細明體" w:hAnsi="新細明體"/>
                <w:sz w:val="20"/>
                <w:szCs w:val="20"/>
              </w:rPr>
              <w:t>12</w:t>
            </w:r>
            <w:r w:rsidRPr="00F95F7F">
              <w:rPr>
                <w:rFonts w:ascii="新細明體" w:hAnsi="新細明體" w:hint="eastAsia"/>
                <w:sz w:val="20"/>
                <w:szCs w:val="20"/>
              </w:rPr>
              <w:t>日</w:t>
            </w:r>
          </w:p>
        </w:tc>
      </w:tr>
    </w:tbl>
    <w:p w:rsidR="0024197C" w:rsidRPr="00815872" w:rsidRDefault="0024197C" w:rsidP="00896BB2">
      <w:pPr>
        <w:widowControl/>
        <w:spacing w:line="360" w:lineRule="auto"/>
        <w:jc w:val="both"/>
        <w:rPr>
          <w:rFonts w:ascii="新細明體"/>
          <w:b/>
          <w:szCs w:val="28"/>
        </w:rPr>
      </w:pPr>
    </w:p>
    <w:p w:rsidR="0024197C" w:rsidRPr="00815872" w:rsidRDefault="0024197C" w:rsidP="00896BB2">
      <w:pPr>
        <w:widowControl/>
        <w:spacing w:line="360" w:lineRule="auto"/>
        <w:jc w:val="both"/>
        <w:rPr>
          <w:rFonts w:ascii="新細明體"/>
          <w:b/>
          <w:sz w:val="32"/>
          <w:szCs w:val="28"/>
        </w:rPr>
      </w:pPr>
      <w:r w:rsidRPr="00815872">
        <w:rPr>
          <w:rFonts w:ascii="新細明體" w:hAnsi="新細明體"/>
          <w:b/>
          <w:sz w:val="32"/>
          <w:szCs w:val="28"/>
        </w:rPr>
        <w:t>(</w:t>
      </w:r>
      <w:r w:rsidRPr="00815872">
        <w:rPr>
          <w:rFonts w:ascii="新細明體" w:hAnsi="新細明體" w:hint="eastAsia"/>
          <w:b/>
          <w:sz w:val="32"/>
          <w:szCs w:val="28"/>
        </w:rPr>
        <w:t>二</w:t>
      </w:r>
      <w:r w:rsidRPr="00815872">
        <w:rPr>
          <w:rFonts w:ascii="新細明體" w:hAnsi="新細明體"/>
          <w:b/>
          <w:sz w:val="32"/>
          <w:szCs w:val="28"/>
        </w:rPr>
        <w:t xml:space="preserve">) </w:t>
      </w:r>
      <w:r w:rsidRPr="00815872">
        <w:rPr>
          <w:rFonts w:ascii="新細明體" w:hAnsi="新細明體" w:hint="eastAsia"/>
          <w:b/>
          <w:sz w:val="32"/>
          <w:szCs w:val="28"/>
        </w:rPr>
        <w:t>從藝評文獻中看〈相對說畫〉</w:t>
      </w:r>
    </w:p>
    <w:p w:rsidR="0024197C" w:rsidRDefault="0024197C" w:rsidP="00896BB2">
      <w:pPr>
        <w:adjustRightInd w:val="0"/>
        <w:snapToGrid w:val="0"/>
        <w:spacing w:line="360" w:lineRule="auto"/>
        <w:jc w:val="both"/>
      </w:pPr>
      <w:r>
        <w:rPr>
          <w:rFonts w:ascii="?????" w:hAnsi="?????" w:cs="?????"/>
          <w:color w:val="000000"/>
          <w:kern w:val="0"/>
        </w:rPr>
        <w:t xml:space="preserve">   </w:t>
      </w:r>
      <w:r w:rsidRPr="00922E0E">
        <w:rPr>
          <w:rFonts w:ascii="?????" w:hAnsi="?????" w:cs="?????" w:hint="eastAsia"/>
          <w:color w:val="000000"/>
          <w:kern w:val="0"/>
        </w:rPr>
        <w:t>〈相對說畫〉藝評文章</w:t>
      </w:r>
      <w:r>
        <w:rPr>
          <w:rFonts w:ascii="?????" w:hAnsi="?????" w:cs="?????" w:hint="eastAsia"/>
          <w:color w:val="000000"/>
          <w:kern w:val="0"/>
        </w:rPr>
        <w:t>多</w:t>
      </w:r>
      <w:r w:rsidRPr="00922E0E">
        <w:rPr>
          <w:rFonts w:ascii="?????" w:hAnsi="?????" w:cs="?????" w:hint="eastAsia"/>
          <w:color w:val="000000"/>
          <w:kern w:val="0"/>
        </w:rPr>
        <w:t>為二十年前書寫的文獻，部分</w:t>
      </w:r>
      <w:r>
        <w:rPr>
          <w:rFonts w:ascii="?????" w:hAnsi="?????" w:cs="?????" w:hint="eastAsia"/>
          <w:color w:val="000000"/>
          <w:kern w:val="0"/>
        </w:rPr>
        <w:t>資料未能完整取得，本文僅得以有限的文獻資料，盡可能完整</w:t>
      </w:r>
      <w:r>
        <w:rPr>
          <w:rFonts w:hAnsi="新細明體" w:hint="eastAsia"/>
        </w:rPr>
        <w:t>梳理</w:t>
      </w:r>
      <w:r w:rsidRPr="00922E0E">
        <w:rPr>
          <w:rFonts w:hAnsi="新細明體" w:hint="eastAsia"/>
        </w:rPr>
        <w:t>作品中的</w:t>
      </w:r>
      <w:r w:rsidRPr="00922E0E">
        <w:rPr>
          <w:rFonts w:ascii="?????" w:hAnsi="?????" w:cs="?????" w:hint="eastAsia"/>
          <w:color w:val="000000"/>
          <w:kern w:val="0"/>
        </w:rPr>
        <w:t>女性觀點與藝術家創作的關聯性，希冀可從中學習並取得創作者主觀的論述與研究者客觀詮釋中的拉距與迷思之平衡點</w:t>
      </w:r>
      <w:r>
        <w:rPr>
          <w:rFonts w:ascii="?????" w:hAnsi="?????" w:cs="?????" w:hint="eastAsia"/>
          <w:color w:val="000000"/>
          <w:kern w:val="0"/>
        </w:rPr>
        <w:t>，</w:t>
      </w:r>
      <w:r w:rsidRPr="00922E0E">
        <w:rPr>
          <w:rFonts w:ascii="新細明體" w:hAnsi="新細明體" w:hint="eastAsia"/>
          <w:szCs w:val="24"/>
        </w:rPr>
        <w:t>從而梳理出</w:t>
      </w:r>
      <w:r w:rsidRPr="00922E0E">
        <w:rPr>
          <w:rFonts w:ascii="新細明體" w:hAnsi="新細明體" w:hint="eastAsia"/>
          <w:bCs/>
          <w:szCs w:val="24"/>
        </w:rPr>
        <w:t>林珮淳作品中所談到的女</w:t>
      </w:r>
      <w:r w:rsidRPr="00922E0E">
        <w:rPr>
          <w:rFonts w:ascii="新細明體" w:hAnsi="新細明體" w:hint="eastAsia"/>
          <w:szCs w:val="24"/>
        </w:rPr>
        <w:t>性身體主體意識及其創作語彙</w:t>
      </w:r>
      <w:r w:rsidRPr="00922E0E">
        <w:rPr>
          <w:rFonts w:hint="eastAsia"/>
        </w:rPr>
        <w:t>。</w:t>
      </w:r>
    </w:p>
    <w:p w:rsidR="0024197C" w:rsidRDefault="0024197C" w:rsidP="00896BB2">
      <w:pPr>
        <w:adjustRightInd w:val="0"/>
        <w:snapToGrid w:val="0"/>
        <w:spacing w:line="360" w:lineRule="auto"/>
        <w:jc w:val="both"/>
        <w:rPr>
          <w:rFonts w:ascii="?????" w:hAnsi="?????" w:cs="?????"/>
          <w:color w:val="000000"/>
          <w:kern w:val="0"/>
        </w:rPr>
      </w:pPr>
    </w:p>
    <w:p w:rsidR="0024197C" w:rsidRPr="00815872" w:rsidRDefault="0024197C" w:rsidP="00896BB2">
      <w:pPr>
        <w:autoSpaceDE w:val="0"/>
        <w:autoSpaceDN w:val="0"/>
        <w:adjustRightInd w:val="0"/>
        <w:spacing w:line="336" w:lineRule="auto"/>
        <w:rPr>
          <w:rFonts w:ascii="新細明體" w:cs="?????"/>
          <w:b/>
          <w:color w:val="000000"/>
          <w:kern w:val="0"/>
          <w:sz w:val="28"/>
          <w:szCs w:val="24"/>
        </w:rPr>
      </w:pPr>
      <w:r w:rsidRPr="00815872">
        <w:rPr>
          <w:rFonts w:ascii="新細明體" w:hAnsi="新細明體" w:cs="?????"/>
          <w:b/>
          <w:color w:val="000000"/>
          <w:kern w:val="0"/>
          <w:sz w:val="28"/>
          <w:szCs w:val="24"/>
        </w:rPr>
        <w:t>1.</w:t>
      </w:r>
      <w:r>
        <w:rPr>
          <w:rFonts w:ascii="新細明體" w:hAnsi="新細明體" w:cs="?????"/>
          <w:b/>
          <w:color w:val="000000"/>
          <w:kern w:val="0"/>
          <w:sz w:val="28"/>
          <w:szCs w:val="24"/>
        </w:rPr>
        <w:t xml:space="preserve"> </w:t>
      </w:r>
      <w:r w:rsidRPr="00815872">
        <w:rPr>
          <w:rFonts w:ascii="新細明體" w:hAnsi="新細明體" w:cs="?????" w:hint="eastAsia"/>
          <w:b/>
          <w:color w:val="000000"/>
          <w:kern w:val="0"/>
          <w:sz w:val="28"/>
          <w:szCs w:val="24"/>
        </w:rPr>
        <w:t>書籍、論文</w:t>
      </w:r>
    </w:p>
    <w:p w:rsidR="0024197C" w:rsidRPr="00E86DB0" w:rsidRDefault="0024197C" w:rsidP="00F014C1">
      <w:pPr>
        <w:autoSpaceDE w:val="0"/>
        <w:autoSpaceDN w:val="0"/>
        <w:adjustRightInd w:val="0"/>
        <w:snapToGrid w:val="0"/>
        <w:spacing w:line="360" w:lineRule="auto"/>
        <w:ind w:firstLine="480"/>
        <w:rPr>
          <w:rFonts w:ascii="?????" w:hAnsi="?????" w:cs="?????"/>
          <w:color w:val="000000"/>
          <w:kern w:val="0"/>
          <w:szCs w:val="24"/>
        </w:rPr>
      </w:pPr>
      <w:r w:rsidRPr="00E86DB0">
        <w:rPr>
          <w:rFonts w:ascii="?????" w:hAnsi="?????" w:cs="?????" w:hint="eastAsia"/>
          <w:color w:val="000000"/>
          <w:kern w:val="0"/>
          <w:szCs w:val="24"/>
        </w:rPr>
        <w:t>在書籍、論文的文獻資料中，整理出幾個評論觀點：</w:t>
      </w:r>
    </w:p>
    <w:p w:rsidR="0024197C" w:rsidRPr="00E86DB0" w:rsidRDefault="0024197C" w:rsidP="00896BB2">
      <w:pPr>
        <w:autoSpaceDE w:val="0"/>
        <w:autoSpaceDN w:val="0"/>
        <w:adjustRightInd w:val="0"/>
        <w:snapToGrid w:val="0"/>
        <w:spacing w:line="360" w:lineRule="auto"/>
        <w:rPr>
          <w:rFonts w:ascii="新細明體"/>
          <w:szCs w:val="24"/>
        </w:rPr>
      </w:pPr>
      <w:r w:rsidRPr="00E86DB0">
        <w:rPr>
          <w:rFonts w:ascii="新細明體" w:hAnsi="新細明體" w:cs="?????"/>
          <w:color w:val="000000"/>
          <w:kern w:val="0"/>
          <w:szCs w:val="24"/>
        </w:rPr>
        <w:t xml:space="preserve">(1) </w:t>
      </w:r>
      <w:r w:rsidRPr="00E86DB0">
        <w:rPr>
          <w:rFonts w:ascii="新細明體" w:hAnsi="新細明體" w:hint="eastAsia"/>
          <w:szCs w:val="24"/>
        </w:rPr>
        <w:t>謝東山在《</w:t>
      </w:r>
      <w:r w:rsidRPr="00E86DB0">
        <w:rPr>
          <w:rFonts w:ascii="新細明體" w:hAnsi="新細明體"/>
          <w:szCs w:val="24"/>
        </w:rPr>
        <w:t>1980-2000</w:t>
      </w:r>
      <w:r w:rsidRPr="00E86DB0">
        <w:rPr>
          <w:rFonts w:ascii="新細明體" w:hAnsi="新細明體" w:hint="eastAsia"/>
          <w:szCs w:val="24"/>
        </w:rPr>
        <w:t>台灣當代藝術》即針對林珮淳早期創作脈絡做了關照，提出如下觀察</w:t>
      </w:r>
      <w:r w:rsidRPr="00E86DB0">
        <w:rPr>
          <w:rFonts w:ascii="新細明體" w:hAnsi="新細明體"/>
          <w:szCs w:val="24"/>
        </w:rPr>
        <w:t>:</w:t>
      </w:r>
    </w:p>
    <w:p w:rsidR="0024197C" w:rsidRDefault="0024197C" w:rsidP="00896BB2">
      <w:pPr>
        <w:spacing w:line="336" w:lineRule="auto"/>
        <w:rPr>
          <w:rFonts w:ascii="標楷體" w:eastAsia="標楷體" w:hAnsi="標楷體"/>
          <w:b/>
        </w:rPr>
      </w:pPr>
    </w:p>
    <w:p w:rsidR="0024197C" w:rsidRPr="00E86DB0" w:rsidRDefault="0024197C" w:rsidP="00896BB2">
      <w:pPr>
        <w:adjustRightInd w:val="0"/>
        <w:snapToGrid w:val="0"/>
        <w:spacing w:line="360" w:lineRule="auto"/>
        <w:ind w:leftChars="200" w:left="480"/>
        <w:rPr>
          <w:rFonts w:ascii="標楷體" w:eastAsia="標楷體" w:hAnsi="標楷體"/>
        </w:rPr>
      </w:pPr>
      <w:r w:rsidRPr="00E86DB0">
        <w:rPr>
          <w:rFonts w:ascii="標楷體" w:eastAsia="標楷體" w:hAnsi="標楷體" w:hint="eastAsia"/>
        </w:rPr>
        <w:t>從</w:t>
      </w:r>
      <w:r w:rsidRPr="00E86DB0">
        <w:rPr>
          <w:rFonts w:ascii="標楷體" w:eastAsia="標楷體" w:hAnsi="標楷體"/>
        </w:rPr>
        <w:t>1980</w:t>
      </w:r>
      <w:r w:rsidRPr="00E86DB0">
        <w:rPr>
          <w:rFonts w:ascii="標楷體" w:eastAsia="標楷體" w:hAnsi="標楷體" w:hint="eastAsia"/>
        </w:rPr>
        <w:t>年代的抽象表現風格，歷經</w:t>
      </w:r>
      <w:r w:rsidRPr="00E86DB0">
        <w:rPr>
          <w:rFonts w:ascii="標楷體" w:eastAsia="標楷體" w:hAnsi="標楷體"/>
        </w:rPr>
        <w:t>1993</w:t>
      </w:r>
      <w:r w:rsidRPr="00E86DB0">
        <w:rPr>
          <w:rFonts w:ascii="標楷體" w:eastAsia="標楷體" w:hAnsi="標楷體" w:hint="eastAsia"/>
        </w:rPr>
        <w:t>年的〈女性詮釋〉、〈文明誘惑〉等系列，再到</w:t>
      </w:r>
      <w:r w:rsidRPr="00E86DB0">
        <w:rPr>
          <w:rFonts w:ascii="標楷體" w:eastAsia="標楷體" w:hAnsi="標楷體"/>
        </w:rPr>
        <w:t>1994</w:t>
      </w:r>
      <w:r w:rsidRPr="00E86DB0">
        <w:rPr>
          <w:rFonts w:ascii="標楷體" w:eastAsia="標楷體" w:hAnsi="標楷體" w:hint="eastAsia"/>
        </w:rPr>
        <w:t>年的〈蛹〉系列。林珮淳的創作儘管在形式上有所轉變，但是，以女性本位為出發的創作態度卻始終如一，</w:t>
      </w:r>
      <w:r w:rsidRPr="00E86DB0">
        <w:rPr>
          <w:rFonts w:ascii="標楷體" w:eastAsia="標楷體" w:hAnsi="標楷體"/>
        </w:rPr>
        <w:t>1980</w:t>
      </w:r>
      <w:r w:rsidRPr="00E86DB0">
        <w:rPr>
          <w:rFonts w:ascii="標楷體" w:eastAsia="標楷體" w:hAnsi="標楷體" w:hint="eastAsia"/>
        </w:rPr>
        <w:t>年代延續至</w:t>
      </w:r>
      <w:r w:rsidRPr="00E86DB0">
        <w:rPr>
          <w:rFonts w:ascii="標楷體" w:eastAsia="標楷體" w:hAnsi="標楷體"/>
        </w:rPr>
        <w:t>1993</w:t>
      </w:r>
      <w:r w:rsidRPr="00E86DB0">
        <w:rPr>
          <w:rFonts w:ascii="標楷體" w:eastAsia="標楷體" w:hAnsi="標楷體" w:hint="eastAsia"/>
        </w:rPr>
        <w:t>年的抽象表現主義風格，林珮淳企圖「從純粹外在抽象表現，轉而面向自我內心深處探究挖掘」。在這件作品中，以古典的中國婦女對照金髮碧眼的西方女性形象，以三寸金蓮對照高跟鞋，質疑時下台灣女性所追求的「美」的定義，也諷刺了女性與商品消費機制之間的關係。〈相對說畫〉一作，延續以蓮花為的隱喻，再探討女性的審美標準、自我認同的問題。</w:t>
      </w:r>
      <w:r>
        <w:rPr>
          <w:rStyle w:val="aa"/>
          <w:rFonts w:ascii="標楷體" w:eastAsia="標楷體" w:hAnsi="標楷體"/>
        </w:rPr>
        <w:footnoteReference w:id="1"/>
      </w:r>
    </w:p>
    <w:p w:rsidR="0024197C" w:rsidRDefault="0024197C" w:rsidP="00896BB2">
      <w:pPr>
        <w:autoSpaceDE w:val="0"/>
        <w:autoSpaceDN w:val="0"/>
        <w:adjustRightInd w:val="0"/>
        <w:spacing w:line="336" w:lineRule="auto"/>
        <w:rPr>
          <w:rFonts w:ascii="新細明體" w:cs="新細明體"/>
          <w:b/>
          <w:kern w:val="0"/>
        </w:rPr>
      </w:pPr>
    </w:p>
    <w:p w:rsidR="0024197C" w:rsidRPr="00E86DB0" w:rsidRDefault="0024197C" w:rsidP="00896BB2">
      <w:pPr>
        <w:autoSpaceDE w:val="0"/>
        <w:autoSpaceDN w:val="0"/>
        <w:adjustRightInd w:val="0"/>
        <w:snapToGrid w:val="0"/>
        <w:spacing w:line="360" w:lineRule="auto"/>
        <w:rPr>
          <w:rFonts w:ascii="新細明體" w:cs="新細明體"/>
          <w:kern w:val="0"/>
        </w:rPr>
      </w:pPr>
      <w:r w:rsidRPr="00E86DB0">
        <w:rPr>
          <w:rFonts w:ascii="新細明體" w:hAnsi="新細明體" w:cs="新細明體" w:hint="eastAsia"/>
          <w:kern w:val="0"/>
        </w:rPr>
        <w:t>謝東山在上段落中，以結語的方式簡要勾勒帶過，並無深入細部描述，例如作品</w:t>
      </w:r>
      <w:r w:rsidRPr="00E86DB0">
        <w:rPr>
          <w:rFonts w:ascii="新細明體" w:hAnsi="新細明體" w:cs="新細明體" w:hint="eastAsia"/>
          <w:kern w:val="0"/>
        </w:rPr>
        <w:lastRenderedPageBreak/>
        <w:t>為大型裝置創作，包含觀念藝術的文件展呈、數個系列，以及多種媒材共構，屬於後現代的風格，一律略過</w:t>
      </w:r>
      <w:r>
        <w:rPr>
          <w:rFonts w:ascii="新細明體" w:hAnsi="新細明體" w:cs="新細明體" w:hint="eastAsia"/>
          <w:kern w:val="0"/>
        </w:rPr>
        <w:t>，</w:t>
      </w:r>
      <w:r w:rsidRPr="00E86DB0">
        <w:rPr>
          <w:rFonts w:ascii="新細明體" w:hAnsi="新細明體" w:cs="新細明體" w:hint="eastAsia"/>
          <w:kern w:val="0"/>
        </w:rPr>
        <w:t>相對另一位作者，則明顯的更為用心。</w:t>
      </w:r>
    </w:p>
    <w:p w:rsidR="0024197C" w:rsidRDefault="0024197C" w:rsidP="00896BB2">
      <w:pPr>
        <w:adjustRightInd w:val="0"/>
        <w:snapToGrid w:val="0"/>
        <w:spacing w:line="360" w:lineRule="auto"/>
        <w:jc w:val="both"/>
        <w:rPr>
          <w:rFonts w:ascii="?????" w:hAnsi="?????" w:cs="?????"/>
          <w:color w:val="000000"/>
          <w:kern w:val="0"/>
        </w:rPr>
      </w:pPr>
    </w:p>
    <w:p w:rsidR="0024197C" w:rsidRPr="00896BB2" w:rsidRDefault="0024197C" w:rsidP="00896BB2">
      <w:pPr>
        <w:autoSpaceDE w:val="0"/>
        <w:autoSpaceDN w:val="0"/>
        <w:adjustRightInd w:val="0"/>
        <w:snapToGrid w:val="0"/>
        <w:spacing w:line="360" w:lineRule="auto"/>
        <w:rPr>
          <w:rFonts w:ascii="新細明體"/>
        </w:rPr>
      </w:pPr>
      <w:r>
        <w:rPr>
          <w:rFonts w:ascii="新細明體" w:hAnsi="新細明體" w:cs="新細明體"/>
          <w:kern w:val="0"/>
        </w:rPr>
        <w:t xml:space="preserve">(2) </w:t>
      </w:r>
      <w:r w:rsidRPr="00E86DB0">
        <w:rPr>
          <w:rFonts w:ascii="新細明體" w:hAnsi="新細明體" w:cs="新細明體" w:hint="eastAsia"/>
          <w:kern w:val="0"/>
        </w:rPr>
        <w:t>姚瑞中在《台</w:t>
      </w:r>
      <w:r w:rsidRPr="00E86DB0">
        <w:rPr>
          <w:rFonts w:ascii="新細明體" w:hAnsi="新細明體" w:hint="eastAsia"/>
        </w:rPr>
        <w:t>灣裝置藝</w:t>
      </w:r>
      <w:r w:rsidRPr="00E86DB0">
        <w:rPr>
          <w:rFonts w:ascii="新細明體" w:hAnsi="新細明體"/>
        </w:rPr>
        <w:t>SINCE1991-2001</w:t>
      </w:r>
      <w:r w:rsidRPr="00E86DB0">
        <w:rPr>
          <w:rFonts w:ascii="新細明體" w:hAnsi="新細明體" w:hint="eastAsia"/>
        </w:rPr>
        <w:t>》</w:t>
      </w:r>
      <w:r w:rsidRPr="00E86DB0">
        <w:rPr>
          <w:rFonts w:ascii="新細明體" w:hAnsi="新細明體" w:cs="新細明體" w:hint="eastAsia"/>
          <w:kern w:val="0"/>
        </w:rPr>
        <w:t>第五章〈陰柔美學〉對於</w:t>
      </w:r>
      <w:r w:rsidRPr="00E86DB0">
        <w:rPr>
          <w:rFonts w:ascii="新細明體" w:hAnsi="新細明體" w:hint="eastAsia"/>
        </w:rPr>
        <w:t>林珮淳</w:t>
      </w:r>
      <w:r w:rsidRPr="00E86DB0">
        <w:rPr>
          <w:rFonts w:ascii="新細明體" w:hAnsi="新細明體"/>
        </w:rPr>
        <w:t>1995</w:t>
      </w:r>
      <w:r w:rsidRPr="00E86DB0">
        <w:rPr>
          <w:rFonts w:ascii="新細明體" w:hAnsi="新細明體" w:hint="eastAsia"/>
        </w:rPr>
        <w:t>年的作品〈相對說畫〉則有完整的描述，文章中提到「這個系列作品共有六十幅尺寸大小等同的平面圖像，包括蓮花扇面、古今中外的美女典型、三寸金蓮、高</w:t>
      </w:r>
      <w:r w:rsidRPr="008F090C">
        <w:rPr>
          <w:rFonts w:ascii="新細明體" w:hAnsi="新細明體" w:hint="eastAsia"/>
        </w:rPr>
        <w:t>跟鞋等。而畫面主要是以紅、藍、紫三個顏色所構成，在此一格格的絲綢畫面上，再以金色刺繡出關於「傳統佳人」與「現代美女」的標準定義，例如「</w:t>
      </w:r>
      <w:r w:rsidRPr="008F090C">
        <w:rPr>
          <w:rFonts w:ascii="新細明體" w:hAnsi="新細明體"/>
        </w:rPr>
        <w:t xml:space="preserve"> </w:t>
      </w:r>
      <w:r w:rsidRPr="008F090C">
        <w:rPr>
          <w:rFonts w:ascii="新細明體" w:hAnsi="新細明體" w:hint="eastAsia"/>
        </w:rPr>
        <w:t>三寸金蓮」對照「現代金蓮」、「瘦小尖彎」對照「挺胸細腰」、「香軟正」對照「尖挺軟」等字句，或是挪用通俗廣告的文案</w:t>
      </w:r>
      <w:r w:rsidRPr="008F090C">
        <w:rPr>
          <w:rFonts w:ascii="新細明體" w:hAnsi="新細明體"/>
        </w:rPr>
        <w:t xml:space="preserve">: </w:t>
      </w:r>
      <w:r w:rsidRPr="008F090C">
        <w:rPr>
          <w:rFonts w:ascii="新細明體" w:hAnsi="新細明體" w:hint="eastAsia"/>
        </w:rPr>
        <w:t>「讓男人無法一手掌握」、「讓腰部以下曲線全部窈窕」等煽情的字句，意有所指地對女性被男性所化約的形象提出對比與嘲諷。」文章中更提到關於女性身體美的標準是由父權社會結構裡的市場機制所操弄，變成是</w:t>
      </w:r>
      <w:r w:rsidRPr="008F090C">
        <w:rPr>
          <w:rFonts w:hint="eastAsia"/>
        </w:rPr>
        <w:t>「商品化」與「物質化」的傾向事實。</w:t>
      </w:r>
      <w:r w:rsidRPr="008F090C">
        <w:rPr>
          <w:rFonts w:ascii="新細明體" w:hAnsi="新細明體" w:hint="eastAsia"/>
        </w:rPr>
        <w:t>文中便提到：</w:t>
      </w:r>
    </w:p>
    <w:p w:rsidR="0024197C" w:rsidRDefault="0024197C" w:rsidP="00896BB2">
      <w:pPr>
        <w:adjustRightInd w:val="0"/>
        <w:snapToGrid w:val="0"/>
        <w:spacing w:line="360" w:lineRule="auto"/>
        <w:jc w:val="both"/>
        <w:rPr>
          <w:rFonts w:ascii="?????" w:hAnsi="?????" w:cs="?????"/>
          <w:color w:val="000000"/>
          <w:kern w:val="0"/>
        </w:rPr>
      </w:pPr>
    </w:p>
    <w:p w:rsidR="0024197C" w:rsidRDefault="0024197C" w:rsidP="00464BE6">
      <w:pPr>
        <w:adjustRightInd w:val="0"/>
        <w:snapToGrid w:val="0"/>
        <w:spacing w:line="360" w:lineRule="auto"/>
        <w:ind w:leftChars="200" w:left="480"/>
        <w:rPr>
          <w:rFonts w:ascii="標楷體" w:eastAsia="標楷體" w:hAnsi="標楷體"/>
        </w:rPr>
      </w:pPr>
      <w:r w:rsidRPr="00E22398">
        <w:rPr>
          <w:rFonts w:ascii="標楷體" w:eastAsia="標楷體" w:hAnsi="標楷體" w:hint="eastAsia"/>
        </w:rPr>
        <w:t>在現代社會強大的消費主義下，女人往往犧牲自己的肉體以換取男人的認同，現今的女性往往不自覺地以為，只要遵從媒體所塑造的完美性感女人典範</w:t>
      </w:r>
      <w:r w:rsidRPr="00E22398">
        <w:rPr>
          <w:rFonts w:ascii="標楷體" w:eastAsia="標楷體" w:hAnsi="標楷體"/>
        </w:rPr>
        <w:t>(</w:t>
      </w:r>
      <w:r w:rsidRPr="00E22398">
        <w:rPr>
          <w:rFonts w:ascii="標楷體" w:eastAsia="標楷體" w:hAnsi="標楷體" w:hint="eastAsia"/>
        </w:rPr>
        <w:t>樣板</w:t>
      </w:r>
      <w:r w:rsidRPr="00E22398">
        <w:rPr>
          <w:rFonts w:ascii="標楷體" w:eastAsia="標楷體" w:hAnsi="標楷體"/>
        </w:rPr>
        <w:t>)</w:t>
      </w:r>
      <w:r w:rsidRPr="00E22398">
        <w:rPr>
          <w:rFonts w:ascii="標楷體" w:eastAsia="標楷體" w:hAnsi="標楷體" w:hint="eastAsia"/>
        </w:rPr>
        <w:t>，就可以在男性為主導的審美社會中占有一席之地；但這樣的觀點卻是從男性角度所塑造出來的外在美，並不是真正的「美」，從另一個角度來看，這種被大男人所決定的美之標準，對女性而言又何嘗不是一種「暴力」</w:t>
      </w:r>
      <w:r w:rsidRPr="00E22398">
        <w:rPr>
          <w:rFonts w:ascii="標楷體" w:eastAsia="標楷體" w:hAnsi="標楷體"/>
        </w:rPr>
        <w:t>?</w:t>
      </w:r>
      <w:r w:rsidRPr="00E22398">
        <w:rPr>
          <w:rFonts w:ascii="標楷體" w:eastAsia="標楷體" w:hAnsi="標楷體" w:hint="eastAsia"/>
        </w:rPr>
        <w:t>甚至是一種「酷刑」？因此，問題的重點並不在於「美」本身，而是在於誰所設定「美」的標準。「商品化」與「物質化」的傾向是現今社會的事實，而幾乎所有的商品都是為了服務廣大的消費者所生產，並從中獲取利潤，但大部分具有消費能力的顧客都是男性，</w:t>
      </w:r>
      <w:r w:rsidRPr="00E22398">
        <w:rPr>
          <w:rFonts w:ascii="標楷體" w:eastAsia="標楷體" w:hAnsi="標楷體"/>
        </w:rPr>
        <w:t>(</w:t>
      </w:r>
      <w:r w:rsidRPr="00E22398">
        <w:rPr>
          <w:rFonts w:ascii="標楷體" w:eastAsia="標楷體" w:hAnsi="標楷體" w:hint="eastAsia"/>
        </w:rPr>
        <w:t>請注意，許多擁有消費能力的女性，其消費能力的供給仍來自於男性，女強人例外</w:t>
      </w:r>
      <w:r w:rsidRPr="00E22398">
        <w:rPr>
          <w:rFonts w:ascii="標楷體" w:eastAsia="標楷體" w:hAnsi="標楷體"/>
        </w:rPr>
        <w:t>)</w:t>
      </w:r>
      <w:r w:rsidRPr="00E22398">
        <w:rPr>
          <w:rFonts w:ascii="標楷體" w:eastAsia="標楷體" w:hAnsi="標楷體" w:hint="eastAsia"/>
        </w:rPr>
        <w:t>，因此在市場的操作法則下，整個產銷系統不可避免地需要製造某些議題來販賣和促銷這些產品</w:t>
      </w:r>
      <w:r w:rsidRPr="00E22398">
        <w:rPr>
          <w:rFonts w:ascii="標楷體" w:eastAsia="標楷體" w:hAnsi="標楷體"/>
        </w:rPr>
        <w:t>(</w:t>
      </w:r>
      <w:r w:rsidRPr="00E22398">
        <w:rPr>
          <w:rFonts w:ascii="標楷體" w:eastAsia="標楷體" w:hAnsi="標楷體" w:hint="eastAsia"/>
        </w:rPr>
        <w:t>不管是有用的、無用的或是名過其實的商品</w:t>
      </w:r>
      <w:r w:rsidRPr="00E22398">
        <w:rPr>
          <w:rFonts w:ascii="標楷體" w:eastAsia="標楷體" w:hAnsi="標楷體"/>
        </w:rPr>
        <w:t>)</w:t>
      </w:r>
      <w:r w:rsidRPr="00E22398">
        <w:rPr>
          <w:rFonts w:ascii="標楷體" w:eastAsia="標楷體" w:hAnsi="標楷體" w:hint="eastAsia"/>
        </w:rPr>
        <w:t>；就此點切入，她所要批判的對象並不僅僅是男性沙文主義，而是對產銷權力的宰制進行透視與批判，尤其是針對女性被拿來作為販賣的樣板化手段，提出一個反思的空間，並且進一步透過作品回過頭來解構父權文化。其動機並不是為了顛覆設會原有的價值觀，而是透過此種對照的方式取得女性的自覺，以及在此自覺下所產生的自主</w:t>
      </w:r>
    </w:p>
    <w:p w:rsidR="0024197C" w:rsidRPr="009F1DFC" w:rsidRDefault="0024197C" w:rsidP="009F1DFC">
      <w:pPr>
        <w:adjustRightInd w:val="0"/>
        <w:snapToGrid w:val="0"/>
        <w:spacing w:line="360" w:lineRule="auto"/>
        <w:ind w:leftChars="200" w:left="480"/>
        <w:rPr>
          <w:rFonts w:ascii="標楷體" w:eastAsia="標楷體" w:hAnsi="標楷體"/>
        </w:rPr>
      </w:pPr>
      <w:r w:rsidRPr="00E22398">
        <w:rPr>
          <w:rFonts w:ascii="標楷體" w:eastAsia="標楷體" w:hAnsi="標楷體" w:hint="eastAsia"/>
        </w:rPr>
        <w:lastRenderedPageBreak/>
        <w:t>性。</w:t>
      </w:r>
      <w:r>
        <w:rPr>
          <w:rStyle w:val="aa"/>
          <w:rFonts w:ascii="標楷體" w:eastAsia="標楷體" w:hAnsi="標楷體"/>
        </w:rPr>
        <w:footnoteReference w:id="2"/>
      </w:r>
    </w:p>
    <w:p w:rsidR="0024197C" w:rsidRDefault="0024197C" w:rsidP="00E22398">
      <w:pPr>
        <w:adjustRightInd w:val="0"/>
        <w:snapToGrid w:val="0"/>
        <w:spacing w:line="360" w:lineRule="auto"/>
        <w:rPr>
          <w:rFonts w:ascii="新細明體"/>
        </w:rPr>
      </w:pPr>
    </w:p>
    <w:p w:rsidR="0024197C" w:rsidRPr="00720B00" w:rsidRDefault="0024197C" w:rsidP="00E22398">
      <w:pPr>
        <w:adjustRightInd w:val="0"/>
        <w:snapToGrid w:val="0"/>
        <w:spacing w:line="360" w:lineRule="auto"/>
        <w:rPr>
          <w:rFonts w:ascii="新細明體"/>
        </w:rPr>
      </w:pPr>
      <w:r w:rsidRPr="00720B00">
        <w:rPr>
          <w:rFonts w:ascii="新細明體" w:hAnsi="新細明體" w:hint="eastAsia"/>
        </w:rPr>
        <w:t>姚瑞中對於〈相對說畫〉上引的闡述，引人注意是藝術社會學觀點，強調資本主義消費社會，「商品化」與「物質化」的本質，以及真正的「美」，其實是</w:t>
      </w:r>
      <w:r>
        <w:rPr>
          <w:rFonts w:ascii="新細明體" w:hAnsi="新細明體" w:hint="eastAsia"/>
        </w:rPr>
        <w:t>「</w:t>
      </w:r>
      <w:r w:rsidRPr="00720B00">
        <w:rPr>
          <w:rFonts w:ascii="新細明體" w:hAnsi="新細明體" w:hint="eastAsia"/>
        </w:rPr>
        <w:t>是從男性角度所塑造出來的，</w:t>
      </w:r>
      <w:r>
        <w:rPr>
          <w:rFonts w:ascii="新細明體" w:hint="eastAsia"/>
        </w:rPr>
        <w:t>……</w:t>
      </w:r>
      <w:r w:rsidRPr="00720B00">
        <w:rPr>
          <w:rFonts w:ascii="新細明體" w:hAnsi="新細明體" w:hint="eastAsia"/>
        </w:rPr>
        <w:t>大男人所決定的美之標準，對女性而言又何嘗不是一種</w:t>
      </w:r>
      <w:r>
        <w:rPr>
          <w:rFonts w:ascii="新細明體" w:hAnsi="新細明體" w:hint="eastAsia"/>
        </w:rPr>
        <w:t>『</w:t>
      </w:r>
      <w:r w:rsidRPr="00720B00">
        <w:rPr>
          <w:rFonts w:ascii="新細明體" w:hAnsi="新細明體" w:hint="eastAsia"/>
        </w:rPr>
        <w:t>暴力</w:t>
      </w:r>
      <w:r>
        <w:rPr>
          <w:rFonts w:ascii="新細明體" w:hAnsi="新細明體" w:hint="eastAsia"/>
        </w:rPr>
        <w:t>』</w:t>
      </w:r>
      <w:r w:rsidRPr="00720B00">
        <w:rPr>
          <w:rFonts w:ascii="新細明體" w:hAnsi="新細明體"/>
        </w:rPr>
        <w:t>?</w:t>
      </w:r>
      <w:r w:rsidRPr="00720B00">
        <w:rPr>
          <w:rFonts w:ascii="新細明體" w:hAnsi="新細明體" w:hint="eastAsia"/>
        </w:rPr>
        <w:t>甚至是一種</w:t>
      </w:r>
      <w:r>
        <w:rPr>
          <w:rFonts w:ascii="新細明體" w:hAnsi="新細明體" w:hint="eastAsia"/>
        </w:rPr>
        <w:t>『</w:t>
      </w:r>
      <w:r w:rsidRPr="00720B00">
        <w:rPr>
          <w:rFonts w:ascii="新細明體" w:hAnsi="新細明體" w:hint="eastAsia"/>
        </w:rPr>
        <w:t>酷刑</w:t>
      </w:r>
      <w:r>
        <w:rPr>
          <w:rFonts w:ascii="新細明體" w:hAnsi="新細明體" w:hint="eastAsia"/>
        </w:rPr>
        <w:t>』</w:t>
      </w:r>
      <w:r w:rsidRPr="00720B00">
        <w:rPr>
          <w:rFonts w:ascii="新細明體" w:hAnsi="新細明體" w:hint="eastAsia"/>
        </w:rPr>
        <w:t>？</w:t>
      </w:r>
      <w:r>
        <w:rPr>
          <w:rFonts w:ascii="新細明體" w:hAnsi="新細明體" w:hint="eastAsia"/>
        </w:rPr>
        <w:t>」</w:t>
      </w:r>
      <w:r w:rsidRPr="00720B00">
        <w:rPr>
          <w:rFonts w:ascii="新細明體" w:hAnsi="新細明體" w:hint="eastAsia"/>
        </w:rPr>
        <w:t>頗似為女性備受男性約制來做發聲，不過兩性關係過去簡單化做陳述，易流入男性沙文主義中。</w:t>
      </w:r>
    </w:p>
    <w:p w:rsidR="0024197C" w:rsidRDefault="0024197C" w:rsidP="00896BB2">
      <w:pPr>
        <w:adjustRightInd w:val="0"/>
        <w:snapToGrid w:val="0"/>
        <w:spacing w:line="360" w:lineRule="auto"/>
        <w:jc w:val="both"/>
        <w:rPr>
          <w:rFonts w:ascii="?????" w:hAnsi="?????" w:cs="?????"/>
          <w:color w:val="000000"/>
          <w:kern w:val="0"/>
        </w:rPr>
      </w:pPr>
    </w:p>
    <w:p w:rsidR="0024197C" w:rsidRPr="00E22398" w:rsidRDefault="0024197C" w:rsidP="00E22398">
      <w:pPr>
        <w:adjustRightInd w:val="0"/>
        <w:snapToGrid w:val="0"/>
        <w:spacing w:line="360" w:lineRule="auto"/>
        <w:rPr>
          <w:rFonts w:ascii="新細明體"/>
          <w:szCs w:val="24"/>
        </w:rPr>
      </w:pPr>
      <w:r w:rsidRPr="00DA6D3F">
        <w:rPr>
          <w:rFonts w:ascii="新細明體" w:hAnsi="新細明體"/>
        </w:rPr>
        <w:t xml:space="preserve">(3) </w:t>
      </w:r>
      <w:r w:rsidRPr="00720B00">
        <w:rPr>
          <w:rFonts w:ascii="新細明體" w:hAnsi="新細明體" w:hint="eastAsia"/>
        </w:rPr>
        <w:t>陳香君《記憶的表情─藝術中的人與自我》書中，對〈相對說畫〉作品所提出</w:t>
      </w:r>
      <w:r w:rsidRPr="00720B00">
        <w:rPr>
          <w:rFonts w:ascii="新細明體" w:hAnsi="新細明體" w:hint="eastAsia"/>
          <w:szCs w:val="24"/>
        </w:rPr>
        <w:t>的意識形態分析與歷史考掘</w:t>
      </w:r>
      <w:r w:rsidRPr="00720B00">
        <w:rPr>
          <w:rFonts w:ascii="新細明體" w:hAnsi="新細明體" w:hint="eastAsia"/>
        </w:rPr>
        <w:t>的</w:t>
      </w:r>
      <w:r w:rsidRPr="00720B00">
        <w:rPr>
          <w:rFonts w:ascii="新細明體" w:hAnsi="新細明體" w:hint="eastAsia"/>
          <w:szCs w:val="24"/>
        </w:rPr>
        <w:t>問題有</w:t>
      </w:r>
      <w:r w:rsidRPr="00720B00">
        <w:rPr>
          <w:rFonts w:ascii="新細明體" w:hAnsi="新細明體" w:hint="eastAsia"/>
        </w:rPr>
        <w:t>精闢解析，看見作品展現出</w:t>
      </w:r>
      <w:r w:rsidRPr="00720B00">
        <w:rPr>
          <w:rFonts w:ascii="新細明體" w:hAnsi="新細明體" w:hint="eastAsia"/>
          <w:szCs w:val="24"/>
        </w:rPr>
        <w:t>政治宣傳的強勢力道，揭示了該戰場裡許多看不見的集體社會制約，從以下節錄文章可看出作者對這件作品的評論看法，在細部描述作品各別系列後，她繼續寫</w:t>
      </w:r>
      <w:r w:rsidRPr="00720B00">
        <w:rPr>
          <w:rFonts w:ascii="新細明體" w:hAnsi="新細明體" w:hint="eastAsia"/>
        </w:rPr>
        <w:t>：</w:t>
      </w:r>
    </w:p>
    <w:p w:rsidR="0024197C" w:rsidRDefault="0024197C" w:rsidP="00896BB2">
      <w:pPr>
        <w:adjustRightInd w:val="0"/>
        <w:snapToGrid w:val="0"/>
        <w:spacing w:line="360" w:lineRule="auto"/>
        <w:jc w:val="both"/>
        <w:rPr>
          <w:rFonts w:ascii="?????" w:hAnsi="?????" w:cs="?????"/>
          <w:color w:val="000000"/>
          <w:kern w:val="0"/>
        </w:rPr>
      </w:pPr>
    </w:p>
    <w:p w:rsidR="0024197C" w:rsidRDefault="0024197C" w:rsidP="00E22398">
      <w:pPr>
        <w:adjustRightInd w:val="0"/>
        <w:snapToGrid w:val="0"/>
        <w:spacing w:line="360" w:lineRule="auto"/>
        <w:ind w:leftChars="200" w:left="480"/>
        <w:jc w:val="both"/>
        <w:rPr>
          <w:rFonts w:ascii="標楷體" w:eastAsia="標楷體" w:hAnsi="標楷體" w:cs="?????"/>
          <w:color w:val="000000"/>
          <w:kern w:val="0"/>
        </w:rPr>
      </w:pPr>
      <w:r w:rsidRPr="00E22398">
        <w:rPr>
          <w:rFonts w:ascii="標楷體" w:eastAsia="標楷體" w:hAnsi="標楷體" w:cs="?????" w:hint="eastAsia"/>
          <w:color w:val="000000"/>
          <w:kern w:val="0"/>
        </w:rPr>
        <w:t>藝術家並採集相關的歷史文獻資料以及當時的商業廣告修辭，補強與解釋主軸影像的脈絡。在黑色正方格內，是中國傳統典籍以及台灣當時減肥瘦身廣告對於「身體塑形」的美感和技術宣傳。而桃紅色、紫色和藍色絹布正方格，上面則繡著形容三寸金蓮的性感短語。同時在這整面牆的裝置之外，並另有許多長方形的裝置。每一個長方形裝置，又由左右二邊的長方形拼組而成。左邊是呼應形容三寸金蓮的性感短語的現代減肥瘦身廣告標語，右邊則是呼應前提主軸影像的中國傳統兩性相處的圖像。〈相對說畫〉從父權制度與資本主義的機制裡，追溯減肥瘦身整形熱的原型操作。〈相對說畫〉裡的影像，透露了傳統父權社會裡男性依其喜好所制訂和因襲的女性身體美標準</w:t>
      </w:r>
      <w:r w:rsidRPr="00E22398">
        <w:rPr>
          <w:rFonts w:ascii="標楷體" w:eastAsia="標楷體" w:hAnsi="標楷體" w:cs="?????"/>
          <w:color w:val="000000"/>
          <w:kern w:val="0"/>
        </w:rPr>
        <w:t>(</w:t>
      </w:r>
      <w:r w:rsidRPr="00E22398">
        <w:rPr>
          <w:rFonts w:ascii="標楷體" w:eastAsia="標楷體" w:hAnsi="標楷體" w:cs="?????" w:hint="eastAsia"/>
          <w:color w:val="000000"/>
          <w:kern w:val="0"/>
        </w:rPr>
        <w:t>女人纏足，男人不必裹腳</w:t>
      </w:r>
      <w:r w:rsidRPr="00E22398">
        <w:rPr>
          <w:rFonts w:ascii="標楷體" w:eastAsia="標楷體" w:hAnsi="標楷體" w:cs="?????"/>
          <w:color w:val="000000"/>
          <w:kern w:val="0"/>
        </w:rPr>
        <w:t>)</w:t>
      </w:r>
      <w:r w:rsidRPr="00E22398">
        <w:rPr>
          <w:rFonts w:ascii="標楷體" w:eastAsia="標楷體" w:hAnsi="標楷體" w:cs="?????" w:hint="eastAsia"/>
          <w:color w:val="000000"/>
          <w:kern w:val="0"/>
        </w:rPr>
        <w:t>，同時現代的傳播媒介更挾著資本主義勢力的運作將之無遠弗屆傳送的結果，是這些標準逐漸和社會認可個人以及自我認可的價值體系緊密的結合在一起。</w:t>
      </w:r>
      <w:r>
        <w:rPr>
          <w:rStyle w:val="aa"/>
          <w:rFonts w:ascii="標楷體" w:eastAsia="標楷體" w:hAnsi="標楷體" w:cs="?????"/>
          <w:color w:val="000000"/>
          <w:kern w:val="0"/>
        </w:rPr>
        <w:footnoteReference w:id="3"/>
      </w:r>
    </w:p>
    <w:p w:rsidR="0024197C" w:rsidRDefault="0024197C" w:rsidP="00E22398">
      <w:pPr>
        <w:adjustRightInd w:val="0"/>
        <w:snapToGrid w:val="0"/>
        <w:spacing w:line="360" w:lineRule="auto"/>
        <w:jc w:val="both"/>
        <w:rPr>
          <w:rFonts w:ascii="標楷體" w:eastAsia="標楷體" w:hAnsi="標楷體" w:cs="?????"/>
          <w:color w:val="000000"/>
          <w:kern w:val="0"/>
        </w:rPr>
      </w:pPr>
    </w:p>
    <w:p w:rsidR="0024197C" w:rsidRPr="006D00E9" w:rsidRDefault="0024197C" w:rsidP="00E22398">
      <w:pPr>
        <w:adjustRightInd w:val="0"/>
        <w:snapToGrid w:val="0"/>
        <w:spacing w:line="360" w:lineRule="auto"/>
        <w:rPr>
          <w:rFonts w:ascii="新細明體"/>
        </w:rPr>
      </w:pPr>
      <w:r w:rsidRPr="006D00E9">
        <w:rPr>
          <w:rFonts w:ascii="新細明體" w:hAnsi="新細明體" w:hint="eastAsia"/>
        </w:rPr>
        <w:t>陳香君在該文中，不單是藝術社會學、女性主義或兩性觀，她特別注意到傳統父</w:t>
      </w:r>
      <w:r w:rsidRPr="006D00E9">
        <w:rPr>
          <w:rFonts w:ascii="新細明體" w:hAnsi="新細明體" w:hint="eastAsia"/>
        </w:rPr>
        <w:lastRenderedPageBreak/>
        <w:t>權制度，以及精神心理層面中社會認同與個人認同議</w:t>
      </w:r>
      <w:r>
        <w:rPr>
          <w:rFonts w:ascii="新細明體" w:hAnsi="新細明體" w:hint="eastAsia"/>
        </w:rPr>
        <w:t>題，為林珮淳〈相對說畫〉大型裝置創作開起更廣幅與複雜的言說範疇及</w:t>
      </w:r>
      <w:r w:rsidRPr="006D00E9">
        <w:rPr>
          <w:rFonts w:ascii="新細明體" w:hAnsi="新細明體" w:hint="eastAsia"/>
        </w:rPr>
        <w:t>傳統的關係。</w:t>
      </w:r>
    </w:p>
    <w:p w:rsidR="0024197C" w:rsidRDefault="0024197C" w:rsidP="00E22398">
      <w:pPr>
        <w:adjustRightInd w:val="0"/>
        <w:snapToGrid w:val="0"/>
        <w:spacing w:line="360" w:lineRule="auto"/>
        <w:jc w:val="both"/>
        <w:rPr>
          <w:rFonts w:ascii="標楷體" w:eastAsia="標楷體" w:hAnsi="標楷體" w:cs="?????"/>
          <w:color w:val="000000"/>
          <w:kern w:val="0"/>
        </w:rPr>
      </w:pPr>
    </w:p>
    <w:p w:rsidR="0024197C" w:rsidRPr="00DA6D3F" w:rsidRDefault="0024197C" w:rsidP="00E22398">
      <w:pPr>
        <w:adjustRightInd w:val="0"/>
        <w:snapToGrid w:val="0"/>
        <w:spacing w:line="360" w:lineRule="auto"/>
        <w:jc w:val="both"/>
        <w:rPr>
          <w:rFonts w:ascii="新細明體"/>
        </w:rPr>
      </w:pPr>
      <w:r w:rsidRPr="00BA28F7">
        <w:rPr>
          <w:rFonts w:ascii="新細明體" w:hAnsi="新細明體"/>
        </w:rPr>
        <w:t>(4)</w:t>
      </w:r>
      <w:r w:rsidRPr="00FC159B">
        <w:rPr>
          <w:rFonts w:ascii="新細明體" w:hAnsi="新細明體"/>
          <w:b/>
        </w:rPr>
        <w:t xml:space="preserve"> </w:t>
      </w:r>
      <w:r w:rsidRPr="00DA6D3F">
        <w:rPr>
          <w:rFonts w:ascii="新細明體" w:hAnsi="新細明體" w:hint="eastAsia"/>
        </w:rPr>
        <w:t>陸蓉之在《台灣當代女性藝術史》中指出林珮淳的〈相對說畫〉系列，具有</w:t>
      </w:r>
    </w:p>
    <w:p w:rsidR="0024197C" w:rsidRPr="003604DE" w:rsidRDefault="0024197C" w:rsidP="00E22398">
      <w:pPr>
        <w:adjustRightInd w:val="0"/>
        <w:snapToGrid w:val="0"/>
        <w:spacing w:line="360" w:lineRule="auto"/>
        <w:jc w:val="both"/>
        <w:rPr>
          <w:rFonts w:ascii="新細明體"/>
          <w:sz w:val="20"/>
          <w:szCs w:val="20"/>
        </w:rPr>
      </w:pPr>
      <w:r w:rsidRPr="00DA6D3F">
        <w:rPr>
          <w:rFonts w:ascii="新細明體" w:hAnsi="新細明體" w:hint="eastAsia"/>
        </w:rPr>
        <w:t>明顯的女性主義傾向。文中指出：「從早期的半自動性技法的有機抽象，發展到</w:t>
      </w:r>
      <w:r w:rsidRPr="00DA6D3F">
        <w:rPr>
          <w:rFonts w:ascii="新細明體" w:hAnsi="新細明體"/>
        </w:rPr>
        <w:t>1995</w:t>
      </w:r>
      <w:r w:rsidRPr="00DA6D3F">
        <w:rPr>
          <w:rFonts w:ascii="新細明體" w:hAnsi="新細明體" w:hint="eastAsia"/>
        </w:rPr>
        <w:t>年〈相對說畫系列〉以油畫配合刺繡巨幅複合繪畫，使透露較明顯的女性主義傾向。」</w:t>
      </w:r>
      <w:r>
        <w:rPr>
          <w:rStyle w:val="aa"/>
          <w:rFonts w:ascii="新細明體"/>
        </w:rPr>
        <w:footnoteReference w:id="4"/>
      </w:r>
      <w:r w:rsidRPr="00DA6D3F">
        <w:rPr>
          <w:rFonts w:ascii="新細明體" w:hAnsi="新細明體" w:hint="eastAsia"/>
        </w:rPr>
        <w:t>可惜並未再進一步闡述。</w:t>
      </w:r>
    </w:p>
    <w:p w:rsidR="0024197C" w:rsidRDefault="0024197C" w:rsidP="00E22398">
      <w:pPr>
        <w:adjustRightInd w:val="0"/>
        <w:snapToGrid w:val="0"/>
        <w:spacing w:line="360" w:lineRule="auto"/>
        <w:jc w:val="both"/>
        <w:rPr>
          <w:rFonts w:ascii="標楷體" w:eastAsia="標楷體" w:hAnsi="標楷體" w:cs="?????"/>
          <w:color w:val="000000"/>
          <w:kern w:val="0"/>
        </w:rPr>
      </w:pPr>
    </w:p>
    <w:p w:rsidR="0024197C" w:rsidRPr="00BA28F7" w:rsidRDefault="0024197C" w:rsidP="00E22398">
      <w:pPr>
        <w:adjustRightInd w:val="0"/>
        <w:snapToGrid w:val="0"/>
        <w:spacing w:line="360" w:lineRule="auto"/>
        <w:jc w:val="both"/>
        <w:rPr>
          <w:rFonts w:ascii="新細明體"/>
        </w:rPr>
      </w:pPr>
      <w:r w:rsidRPr="00BA28F7">
        <w:rPr>
          <w:rFonts w:ascii="新細明體" w:hAnsi="新細明體"/>
        </w:rPr>
        <w:t>(5)</w:t>
      </w:r>
      <w:r>
        <w:rPr>
          <w:rFonts w:ascii="新細明體" w:hAnsi="新細明體"/>
        </w:rPr>
        <w:t xml:space="preserve"> </w:t>
      </w:r>
      <w:r w:rsidRPr="00BA28F7">
        <w:rPr>
          <w:rFonts w:ascii="新細明體" w:hAnsi="新細明體" w:hint="eastAsia"/>
        </w:rPr>
        <w:t>王錦華《性別的美學</w:t>
      </w:r>
      <w:r w:rsidRPr="00BA28F7">
        <w:rPr>
          <w:rFonts w:ascii="新細明體" w:hAnsi="新細明體"/>
        </w:rPr>
        <w:t>/</w:t>
      </w:r>
      <w:r w:rsidRPr="00BA28F7">
        <w:rPr>
          <w:rFonts w:ascii="新細明體" w:hAnsi="新細明體" w:hint="eastAsia"/>
        </w:rPr>
        <w:t>政治：</w:t>
      </w:r>
      <w:r w:rsidRPr="00BA28F7">
        <w:rPr>
          <w:rFonts w:ascii="新細明體" w:hAnsi="新細明體"/>
        </w:rPr>
        <w:t>90</w:t>
      </w:r>
      <w:r w:rsidRPr="00BA28F7">
        <w:rPr>
          <w:rFonts w:ascii="新細明體" w:hAnsi="新細明體" w:hint="eastAsia"/>
        </w:rPr>
        <w:t>年代台灣女性藝術批評意識初探》論文研究中，也針對林珮淳〈相對說話〉作品提出如下看法，主要引人注意的是對於作品風格上的描述：</w:t>
      </w:r>
    </w:p>
    <w:p w:rsidR="0024197C" w:rsidRPr="00FC159B" w:rsidRDefault="0024197C" w:rsidP="00E22398">
      <w:pPr>
        <w:spacing w:line="360" w:lineRule="auto"/>
        <w:rPr>
          <w:rFonts w:ascii="標楷體" w:eastAsia="標楷體" w:hAnsi="標楷體"/>
          <w:b/>
        </w:rPr>
      </w:pPr>
    </w:p>
    <w:p w:rsidR="0024197C" w:rsidRPr="004D198E" w:rsidRDefault="0024197C" w:rsidP="00E22398">
      <w:pPr>
        <w:adjustRightInd w:val="0"/>
        <w:snapToGrid w:val="0"/>
        <w:spacing w:line="360" w:lineRule="auto"/>
        <w:ind w:leftChars="200" w:left="480"/>
        <w:rPr>
          <w:rFonts w:ascii="標楷體" w:eastAsia="標楷體" w:hAnsi="標楷體"/>
        </w:rPr>
      </w:pPr>
      <w:r w:rsidRPr="00BA28F7">
        <w:rPr>
          <w:rFonts w:ascii="標楷體" w:eastAsia="標楷體" w:hAnsi="標楷體" w:hint="eastAsia"/>
        </w:rPr>
        <w:t>以「後現代」的手法將『古代三寸金蓮』的女性及文化問題與今日台灣女性追逐另一種美的標準的心態做比較、對照，而提出女性若沒有自己的審視標準，那只有盲從於他人定義下的『美』與『不美』來獲取他人認同或婚姻的保障。</w:t>
      </w:r>
      <w:r w:rsidRPr="00BA28F7">
        <w:rPr>
          <w:rFonts w:ascii="標楷體" w:eastAsia="標楷體" w:hAnsi="標楷體"/>
        </w:rPr>
        <w:t>1996</w:t>
      </w:r>
      <w:r w:rsidRPr="00BA28F7">
        <w:rPr>
          <w:rFonts w:ascii="標楷體" w:eastAsia="標楷體" w:hAnsi="標楷體" w:hint="eastAsia"/>
        </w:rPr>
        <w:t>年台北雙年展由策展人之一謝東山策劃「情欲與權力」展中將林珮淳作品「相對說畫」納入了「女性主義類」，也是雙年展中邀請最多女性藝術家參展的一個子題類別。策展人謝東山在〈性別與權力〉一文中有提到</w:t>
      </w:r>
      <w:r w:rsidRPr="00BA28F7">
        <w:rPr>
          <w:rFonts w:ascii="標楷體" w:eastAsia="標楷體" w:hAnsi="標楷體"/>
        </w:rPr>
        <w:t>:</w:t>
      </w:r>
      <w:r w:rsidRPr="00BA28F7">
        <w:rPr>
          <w:rFonts w:ascii="標楷體" w:eastAsia="標楷體" w:hAnsi="標楷體" w:hint="eastAsia"/>
        </w:rPr>
        <w:t>「只有當創作者以『女性意識』為創作意識前提時，這樣的藝術才</w:t>
      </w:r>
      <w:r w:rsidRPr="008F3668">
        <w:rPr>
          <w:rFonts w:ascii="標楷體" w:eastAsia="標楷體" w:hAnsi="標楷體" w:hint="eastAsia"/>
        </w:rPr>
        <w:t>稱之為『女性主義的藝術』，女性藝術家如果以「『男性意識』為前提而創作，那麼這樣的藝術就不能稱之為『女性主義的藝術』」。林珮淳，她的「相對說</w:t>
      </w:r>
      <w:r w:rsidRPr="004D198E">
        <w:rPr>
          <w:rFonts w:ascii="標楷體" w:eastAsia="標楷體" w:hAnsi="標楷體" w:hint="eastAsia"/>
        </w:rPr>
        <w:t>畫」結合傳統女紅的手法，有意解構古今中外「女為悅己容」的迷思，並提出女性建立自我定位的重要性。</w:t>
      </w:r>
      <w:r>
        <w:rPr>
          <w:rStyle w:val="aa"/>
          <w:rFonts w:ascii="標楷體" w:eastAsia="標楷體" w:hAnsi="標楷體"/>
        </w:rPr>
        <w:footnoteReference w:id="5"/>
      </w:r>
    </w:p>
    <w:p w:rsidR="0024197C" w:rsidRPr="00FC159B" w:rsidRDefault="0024197C" w:rsidP="00E22398">
      <w:pPr>
        <w:adjustRightInd w:val="0"/>
        <w:snapToGrid w:val="0"/>
        <w:spacing w:line="360" w:lineRule="auto"/>
        <w:rPr>
          <w:rFonts w:ascii="?????" w:hAnsi="?????" w:cs="?????"/>
          <w:b/>
          <w:color w:val="000000"/>
          <w:kern w:val="0"/>
          <w:szCs w:val="24"/>
        </w:rPr>
      </w:pPr>
    </w:p>
    <w:p w:rsidR="0024197C" w:rsidRPr="008D6298" w:rsidRDefault="0024197C" w:rsidP="00E22398">
      <w:pPr>
        <w:adjustRightInd w:val="0"/>
        <w:snapToGrid w:val="0"/>
        <w:spacing w:line="360" w:lineRule="auto"/>
        <w:rPr>
          <w:rFonts w:ascii="新細明體"/>
        </w:rPr>
      </w:pPr>
      <w:r w:rsidRPr="008D6298">
        <w:rPr>
          <w:rFonts w:ascii="?????" w:hAnsi="?????" w:cs="?????" w:hint="eastAsia"/>
          <w:kern w:val="0"/>
          <w:szCs w:val="24"/>
        </w:rPr>
        <w:t>從以上</w:t>
      </w:r>
      <w:r>
        <w:rPr>
          <w:rFonts w:ascii="?????" w:hAnsi="?????" w:cs="?????" w:hint="eastAsia"/>
          <w:kern w:val="0"/>
          <w:szCs w:val="24"/>
        </w:rPr>
        <w:t>五</w:t>
      </w:r>
      <w:r w:rsidRPr="008D6298">
        <w:rPr>
          <w:rFonts w:ascii="?????" w:hAnsi="?????" w:cs="?????" w:hint="eastAsia"/>
          <w:kern w:val="0"/>
          <w:szCs w:val="24"/>
        </w:rPr>
        <w:t>篇文章裡，整裡幾個關注的重點，如謝東山看到的「</w:t>
      </w:r>
      <w:r w:rsidRPr="008D6298">
        <w:rPr>
          <w:rFonts w:ascii="新細明體" w:hAnsi="新細明體" w:hint="eastAsia"/>
        </w:rPr>
        <w:t>女性與商品消費機制之間的關係，以及探討女性的審美標準、自我認同的問題」。而姚瑞中則看見「女性身體美的標準是由父權社會結構裡的市場機制所操弄，變成是</w:t>
      </w:r>
      <w:r w:rsidRPr="008D6298">
        <w:rPr>
          <w:rFonts w:hint="eastAsia"/>
        </w:rPr>
        <w:t>「商品化」</w:t>
      </w:r>
      <w:r w:rsidRPr="008D6298">
        <w:rPr>
          <w:rFonts w:hint="eastAsia"/>
        </w:rPr>
        <w:lastRenderedPageBreak/>
        <w:t>與「物質化」的傾向事實。」陳香君則指出藝術家</w:t>
      </w:r>
      <w:r w:rsidRPr="008D6298">
        <w:rPr>
          <w:rFonts w:ascii="新細明體" w:hAnsi="新細明體" w:hint="eastAsia"/>
          <w:szCs w:val="24"/>
        </w:rPr>
        <w:t>意識形態分析與歷史考掘</w:t>
      </w:r>
      <w:r w:rsidRPr="008D6298">
        <w:rPr>
          <w:rFonts w:ascii="新細明體" w:hAnsi="新細明體" w:hint="eastAsia"/>
        </w:rPr>
        <w:t>，作品展現出</w:t>
      </w:r>
      <w:r w:rsidRPr="008D6298">
        <w:rPr>
          <w:rFonts w:ascii="新細明體" w:hAnsi="新細明體" w:hint="eastAsia"/>
          <w:szCs w:val="24"/>
        </w:rPr>
        <w:t>政治宣傳的強勢力道，揭示了該戰場裡許多看不見的集體社會制約。陸蓉之指作品</w:t>
      </w:r>
      <w:r w:rsidRPr="008D6298">
        <w:rPr>
          <w:rFonts w:ascii="新細明體" w:hAnsi="新細明體" w:hint="eastAsia"/>
        </w:rPr>
        <w:t>透露出明顯的女性主義傾向，而在王錦華的論文研究中，也指出「相對說畫」結合傳統女紅的手法，有意解構古今中外「女為悅己容」的迷思，並提出女性建立自我定位的重要性。</w:t>
      </w:r>
    </w:p>
    <w:p w:rsidR="0024197C" w:rsidRDefault="0024197C" w:rsidP="00E22398">
      <w:pPr>
        <w:adjustRightInd w:val="0"/>
        <w:snapToGrid w:val="0"/>
        <w:spacing w:line="360" w:lineRule="auto"/>
        <w:jc w:val="both"/>
        <w:rPr>
          <w:rFonts w:ascii="標楷體" w:eastAsia="標楷體" w:hAnsi="標楷體" w:cs="?????"/>
          <w:color w:val="000000"/>
          <w:kern w:val="0"/>
        </w:rPr>
      </w:pPr>
    </w:p>
    <w:p w:rsidR="0024197C" w:rsidRPr="00F014C1" w:rsidRDefault="0024197C" w:rsidP="00F014C1">
      <w:pPr>
        <w:spacing w:line="360" w:lineRule="auto"/>
        <w:jc w:val="both"/>
        <w:rPr>
          <w:rFonts w:ascii="新細明體"/>
          <w:b/>
          <w:sz w:val="28"/>
          <w:szCs w:val="24"/>
        </w:rPr>
      </w:pPr>
      <w:r w:rsidRPr="00F014C1">
        <w:rPr>
          <w:rFonts w:ascii="新細明體" w:hAnsi="新細明體"/>
          <w:b/>
          <w:sz w:val="28"/>
          <w:szCs w:val="24"/>
        </w:rPr>
        <w:t xml:space="preserve">2. </w:t>
      </w:r>
      <w:r w:rsidRPr="00F014C1">
        <w:rPr>
          <w:rFonts w:ascii="新細明體" w:hAnsi="新細明體" w:hint="eastAsia"/>
          <w:b/>
          <w:sz w:val="28"/>
          <w:szCs w:val="24"/>
        </w:rPr>
        <w:t>雜誌藝評</w:t>
      </w:r>
    </w:p>
    <w:p w:rsidR="0024197C" w:rsidRPr="00E26D54" w:rsidRDefault="0024197C" w:rsidP="00F014C1">
      <w:pPr>
        <w:autoSpaceDE w:val="0"/>
        <w:autoSpaceDN w:val="0"/>
        <w:adjustRightInd w:val="0"/>
        <w:spacing w:line="336" w:lineRule="auto"/>
        <w:ind w:firstLine="480"/>
        <w:rPr>
          <w:rFonts w:ascii="新細明體"/>
          <w:szCs w:val="24"/>
        </w:rPr>
      </w:pPr>
      <w:r w:rsidRPr="00E26D54">
        <w:rPr>
          <w:rFonts w:ascii="新細明體" w:hAnsi="新細明體" w:hint="eastAsia"/>
        </w:rPr>
        <w:t>在雜誌藝評部分，與上不同在於大部分皆為單篇專論，焦距明確，相關</w:t>
      </w:r>
      <w:r w:rsidRPr="00E26D54">
        <w:rPr>
          <w:rFonts w:ascii="新細明體" w:hAnsi="新細明體" w:hint="eastAsia"/>
          <w:szCs w:val="24"/>
        </w:rPr>
        <w:t>文獻資料整理如下：</w:t>
      </w:r>
    </w:p>
    <w:p w:rsidR="0024197C" w:rsidRPr="00E26D54" w:rsidRDefault="0024197C" w:rsidP="00F014C1">
      <w:pPr>
        <w:spacing w:line="336" w:lineRule="auto"/>
        <w:jc w:val="both"/>
        <w:rPr>
          <w:rFonts w:ascii="新細明體"/>
        </w:rPr>
      </w:pPr>
      <w:r w:rsidRPr="00E26D54">
        <w:rPr>
          <w:rFonts w:ascii="新細明體" w:hAnsi="新細明體"/>
          <w:szCs w:val="24"/>
        </w:rPr>
        <w:t>(1)</w:t>
      </w:r>
      <w:r>
        <w:rPr>
          <w:rFonts w:ascii="新細明體" w:hAnsi="新細明體"/>
          <w:szCs w:val="24"/>
        </w:rPr>
        <w:t xml:space="preserve"> </w:t>
      </w:r>
      <w:r w:rsidRPr="00E26D54">
        <w:rPr>
          <w:rFonts w:ascii="新細明體" w:hAnsi="新細明體" w:hint="eastAsia"/>
        </w:rPr>
        <w:t>林純如〈從「蓮」的延伸探討女性自我定位與美的定義〉，本篇文章發表於</w:t>
      </w:r>
      <w:r w:rsidRPr="00E26D54">
        <w:rPr>
          <w:rFonts w:ascii="新細明體" w:hAnsi="新細明體"/>
        </w:rPr>
        <w:t>1995</w:t>
      </w:r>
      <w:r w:rsidRPr="00E26D54">
        <w:rPr>
          <w:rFonts w:ascii="新細明體" w:hAnsi="新細明體" w:hint="eastAsia"/>
        </w:rPr>
        <w:t>年</w:t>
      </w:r>
      <w:r w:rsidRPr="00E26D54">
        <w:rPr>
          <w:rFonts w:ascii="新細明體" w:hAnsi="新細明體"/>
        </w:rPr>
        <w:t>11</w:t>
      </w:r>
      <w:r w:rsidRPr="00E26D54">
        <w:rPr>
          <w:rFonts w:ascii="新細明體" w:hAnsi="新細明體" w:hint="eastAsia"/>
        </w:rPr>
        <w:t>月《藝術家雜誌》，文中作者就〈相對說畫〉作品提出看法，文中指出：</w:t>
      </w:r>
      <w:r w:rsidRPr="00E26D54">
        <w:rPr>
          <w:rFonts w:ascii="新細明體" w:hAnsi="新細明體"/>
        </w:rPr>
        <w:t xml:space="preserve">  </w:t>
      </w:r>
    </w:p>
    <w:p w:rsidR="0024197C" w:rsidRDefault="0024197C" w:rsidP="00E22398">
      <w:pPr>
        <w:adjustRightInd w:val="0"/>
        <w:snapToGrid w:val="0"/>
        <w:spacing w:line="360" w:lineRule="auto"/>
        <w:jc w:val="both"/>
        <w:rPr>
          <w:rFonts w:ascii="標楷體" w:eastAsia="標楷體" w:hAnsi="標楷體" w:cs="?????"/>
          <w:color w:val="000000"/>
          <w:kern w:val="0"/>
        </w:rPr>
      </w:pPr>
    </w:p>
    <w:p w:rsidR="0024197C" w:rsidRDefault="0024197C" w:rsidP="00F014C1">
      <w:pPr>
        <w:adjustRightInd w:val="0"/>
        <w:snapToGrid w:val="0"/>
        <w:spacing w:line="360" w:lineRule="auto"/>
        <w:ind w:leftChars="200" w:left="480"/>
        <w:jc w:val="both"/>
        <w:rPr>
          <w:rFonts w:ascii="標楷體" w:eastAsia="標楷體" w:hAnsi="標楷體" w:cs="?????"/>
          <w:color w:val="000000"/>
          <w:kern w:val="0"/>
        </w:rPr>
      </w:pPr>
      <w:r w:rsidRPr="00F014C1">
        <w:rPr>
          <w:rFonts w:ascii="標楷體" w:eastAsia="標楷體" w:hAnsi="標楷體" w:cs="?????" w:hint="eastAsia"/>
          <w:color w:val="000000"/>
          <w:kern w:val="0"/>
        </w:rPr>
        <w:t>不同於</w:t>
      </w:r>
      <w:r w:rsidRPr="00F014C1">
        <w:rPr>
          <w:rFonts w:ascii="標楷體" w:eastAsia="標楷體" w:hAnsi="標楷體" w:cs="?????"/>
          <w:color w:val="000000"/>
          <w:kern w:val="0"/>
        </w:rPr>
        <w:t>1994</w:t>
      </w:r>
      <w:r w:rsidRPr="00F014C1">
        <w:rPr>
          <w:rFonts w:ascii="標楷體" w:eastAsia="標楷體" w:hAnsi="標楷體" w:cs="?????" w:hint="eastAsia"/>
          <w:color w:val="000000"/>
          <w:kern w:val="0"/>
        </w:rPr>
        <w:t>年以前的圖象式的抽象色彩，代之而起是較為寫實的批判性表現。林珮淳認為自己在現階段對許多社會現象感到憤怒和不滿，單純的以抽象語言來宣洩情緒的方式，已經無法滿足她，因此她希望以圖文對應的直接性批判方式，來反映女性在面對社會環境變遷之下，所造成的價值錯亂和迷失自身定位的隱憂，也試圖從女性在傳統和現代所扮演不同角色中，來尋找出問題的關鍵點。在這個階段作品中，似乎試圖提出女性對外在美的定義如果無法解放，那麼更遑論個人內在精神的提昇。因此，作品中質疑美的定義究竟為何</w:t>
      </w:r>
      <w:r w:rsidRPr="00F014C1">
        <w:rPr>
          <w:rFonts w:ascii="標楷體" w:eastAsia="標楷體" w:hAnsi="標楷體" w:cs="?????"/>
          <w:color w:val="000000"/>
          <w:kern w:val="0"/>
        </w:rPr>
        <w:t>?</w:t>
      </w:r>
      <w:r w:rsidRPr="00F014C1">
        <w:rPr>
          <w:rFonts w:ascii="標楷體" w:eastAsia="標楷體" w:hAnsi="標楷體" w:cs="?????" w:hint="eastAsia"/>
          <w:color w:val="000000"/>
          <w:kern w:val="0"/>
        </w:rPr>
        <w:t>並以此為契子來延伸當代女性對自我價值得重新思考。作品中提出一種質疑</w:t>
      </w:r>
      <w:r w:rsidRPr="00F014C1">
        <w:rPr>
          <w:rFonts w:ascii="標楷體" w:eastAsia="標楷體" w:hAnsi="標楷體" w:cs="?????"/>
          <w:color w:val="000000"/>
          <w:kern w:val="0"/>
        </w:rPr>
        <w:t>:</w:t>
      </w:r>
      <w:r w:rsidRPr="00F014C1">
        <w:rPr>
          <w:rFonts w:ascii="標楷體" w:eastAsia="標楷體" w:hAnsi="標楷體" w:cs="?????" w:hint="eastAsia"/>
          <w:color w:val="000000"/>
          <w:kern w:val="0"/>
        </w:rPr>
        <w:t>究竟美的定義為何</w:t>
      </w:r>
      <w:r w:rsidRPr="00F014C1">
        <w:rPr>
          <w:rFonts w:ascii="標楷體" w:eastAsia="標楷體" w:hAnsi="標楷體" w:cs="?????"/>
          <w:color w:val="000000"/>
          <w:kern w:val="0"/>
        </w:rPr>
        <w:t>?</w:t>
      </w:r>
      <w:r w:rsidRPr="00F014C1">
        <w:rPr>
          <w:rFonts w:ascii="標楷體" w:eastAsia="標楷體" w:hAnsi="標楷體" w:cs="?????" w:hint="eastAsia"/>
          <w:color w:val="000000"/>
          <w:kern w:val="0"/>
        </w:rPr>
        <w:t>女性在現今社會中真的已經擺脫過去被男性「奴化」與「物化」的情況了嗎</w:t>
      </w:r>
      <w:r w:rsidRPr="00F014C1">
        <w:rPr>
          <w:rFonts w:ascii="標楷體" w:eastAsia="標楷體" w:hAnsi="標楷體" w:cs="?????"/>
          <w:color w:val="000000"/>
          <w:kern w:val="0"/>
        </w:rPr>
        <w:t>?</w:t>
      </w:r>
      <w:r w:rsidRPr="00F014C1">
        <w:rPr>
          <w:rFonts w:ascii="標楷體" w:eastAsia="標楷體" w:hAnsi="標楷體" w:cs="?????" w:hint="eastAsia"/>
          <w:color w:val="000000"/>
          <w:kern w:val="0"/>
        </w:rPr>
        <w:t>抑或女性在過去與現在都仍殘存著「被纏」與「被操控」的病態心裡現象，不同的只是社會結構的改變以及對象的改變</w:t>
      </w:r>
      <w:r w:rsidRPr="00F014C1">
        <w:rPr>
          <w:rFonts w:ascii="標楷體" w:eastAsia="標楷體" w:hAnsi="標楷體" w:cs="?????"/>
          <w:color w:val="000000"/>
          <w:kern w:val="0"/>
        </w:rPr>
        <w:t>(</w:t>
      </w:r>
      <w:r w:rsidRPr="00F014C1">
        <w:rPr>
          <w:rFonts w:ascii="標楷體" w:eastAsia="標楷體" w:hAnsi="標楷體" w:cs="?????" w:hint="eastAsia"/>
          <w:color w:val="000000"/>
          <w:kern w:val="0"/>
        </w:rPr>
        <w:t>過去</w:t>
      </w:r>
      <w:r w:rsidRPr="00F014C1">
        <w:rPr>
          <w:rFonts w:ascii="標楷體" w:eastAsia="標楷體" w:hAnsi="標楷體" w:cs="?????"/>
          <w:color w:val="000000"/>
          <w:kern w:val="0"/>
        </w:rPr>
        <w:t>:</w:t>
      </w:r>
      <w:r w:rsidRPr="00F014C1">
        <w:rPr>
          <w:rFonts w:ascii="標楷體" w:eastAsia="標楷體" w:hAnsi="標楷體" w:cs="?????" w:hint="eastAsia"/>
          <w:color w:val="000000"/>
          <w:kern w:val="0"/>
        </w:rPr>
        <w:t>男人，今日</w:t>
      </w:r>
      <w:r w:rsidRPr="00F014C1">
        <w:rPr>
          <w:rFonts w:ascii="標楷體" w:eastAsia="標楷體" w:hAnsi="標楷體" w:cs="?????"/>
          <w:color w:val="000000"/>
          <w:kern w:val="0"/>
        </w:rPr>
        <w:t>:</w:t>
      </w:r>
      <w:r w:rsidRPr="00F014C1">
        <w:rPr>
          <w:rFonts w:ascii="標楷體" w:eastAsia="標楷體" w:hAnsi="標楷體" w:cs="?????" w:hint="eastAsia"/>
          <w:color w:val="000000"/>
          <w:kern w:val="0"/>
        </w:rPr>
        <w:t>商品消費市場</w:t>
      </w:r>
      <w:r w:rsidRPr="00F014C1">
        <w:rPr>
          <w:rFonts w:ascii="標楷體" w:eastAsia="標楷體" w:hAnsi="標楷體" w:cs="?????"/>
          <w:color w:val="000000"/>
          <w:kern w:val="0"/>
        </w:rPr>
        <w:t>)</w:t>
      </w:r>
      <w:r w:rsidRPr="00F014C1">
        <w:rPr>
          <w:rFonts w:ascii="標楷體" w:eastAsia="標楷體" w:hAnsi="標楷體" w:cs="?????" w:hint="eastAsia"/>
          <w:color w:val="000000"/>
          <w:kern w:val="0"/>
        </w:rPr>
        <w:t>。作者仍大量使用她過去慣常使用的「對立」</w:t>
      </w:r>
      <w:r w:rsidRPr="00F014C1">
        <w:rPr>
          <w:rFonts w:ascii="標楷體" w:eastAsia="標楷體" w:hAnsi="標楷體" w:cs="?????"/>
          <w:color w:val="000000"/>
          <w:kern w:val="0"/>
        </w:rPr>
        <w:t xml:space="preserve"> (</w:t>
      </w:r>
      <w:r w:rsidRPr="00F014C1">
        <w:rPr>
          <w:rFonts w:ascii="標楷體" w:eastAsia="標楷體" w:hAnsi="標楷體" w:cs="?????" w:hint="eastAsia"/>
          <w:color w:val="000000"/>
          <w:kern w:val="0"/>
        </w:rPr>
        <w:t>或對比</w:t>
      </w:r>
      <w:r w:rsidRPr="00F014C1">
        <w:rPr>
          <w:rFonts w:ascii="標楷體" w:eastAsia="標楷體" w:hAnsi="標楷體" w:cs="?????"/>
          <w:color w:val="000000"/>
          <w:kern w:val="0"/>
        </w:rPr>
        <w:t>)</w:t>
      </w:r>
      <w:r w:rsidRPr="00F014C1">
        <w:rPr>
          <w:rFonts w:ascii="標楷體" w:eastAsia="標楷體" w:hAnsi="標楷體" w:cs="?????" w:hint="eastAsia"/>
          <w:color w:val="000000"/>
          <w:kern w:val="0"/>
        </w:rPr>
        <w:t>的形式，不同的是作品改變過去象徵性手法為主導，而呈現出一種較寫實的直述性文本。</w:t>
      </w:r>
      <w:r>
        <w:rPr>
          <w:rStyle w:val="aa"/>
          <w:rFonts w:ascii="標楷體" w:eastAsia="標楷體" w:hAnsi="標楷體" w:cs="?????"/>
          <w:color w:val="000000"/>
          <w:kern w:val="0"/>
        </w:rPr>
        <w:footnoteReference w:id="6"/>
      </w:r>
    </w:p>
    <w:p w:rsidR="0024197C" w:rsidRDefault="0024197C" w:rsidP="00F014C1">
      <w:pPr>
        <w:adjustRightInd w:val="0"/>
        <w:snapToGrid w:val="0"/>
        <w:spacing w:line="360" w:lineRule="auto"/>
        <w:jc w:val="both"/>
        <w:rPr>
          <w:rFonts w:ascii="標楷體" w:eastAsia="標楷體" w:hAnsi="標楷體" w:cs="?????"/>
          <w:color w:val="000000"/>
          <w:kern w:val="0"/>
        </w:rPr>
      </w:pPr>
    </w:p>
    <w:p w:rsidR="0024197C" w:rsidRPr="004A339C" w:rsidRDefault="0024197C" w:rsidP="00F014C1">
      <w:pPr>
        <w:spacing w:line="336" w:lineRule="auto"/>
        <w:jc w:val="both"/>
        <w:rPr>
          <w:rFonts w:ascii="新細明體"/>
        </w:rPr>
      </w:pPr>
      <w:r w:rsidRPr="00C675EE">
        <w:rPr>
          <w:rFonts w:ascii="新細明體" w:hAnsi="新細明體" w:hint="eastAsia"/>
        </w:rPr>
        <w:lastRenderedPageBreak/>
        <w:t>林純如文章中，特別提及藝術家</w:t>
      </w:r>
      <w:r>
        <w:rPr>
          <w:rFonts w:ascii="新細明體" w:hAnsi="新細明體" w:hint="eastAsia"/>
        </w:rPr>
        <w:t>「</w:t>
      </w:r>
      <w:r w:rsidRPr="00C675EE">
        <w:rPr>
          <w:rFonts w:ascii="標楷體" w:eastAsia="標楷體" w:hAnsi="標楷體"/>
        </w:rPr>
        <w:t xml:space="preserve"> </w:t>
      </w:r>
      <w:r w:rsidRPr="00C675EE">
        <w:rPr>
          <w:rFonts w:ascii="標楷體" w:eastAsia="標楷體" w:hAnsi="標楷體" w:hint="eastAsia"/>
        </w:rPr>
        <w:t>單純的以抽象語言來宣洩情緒的方式，已經無法滿足她</w:t>
      </w:r>
      <w:r>
        <w:rPr>
          <w:rFonts w:ascii="新細明體" w:hAnsi="新細明體" w:hint="eastAsia"/>
        </w:rPr>
        <w:t>」</w:t>
      </w:r>
      <w:r w:rsidRPr="00C675EE">
        <w:rPr>
          <w:rFonts w:ascii="新細明體" w:hAnsi="新細明體" w:hint="eastAsia"/>
        </w:rPr>
        <w:t>，將林珮淳創作創作脈絡從「</w:t>
      </w:r>
      <w:r w:rsidRPr="00C675EE">
        <w:rPr>
          <w:rFonts w:ascii="新細明體" w:hAnsi="新細明體" w:hint="eastAsia"/>
          <w:szCs w:val="24"/>
        </w:rPr>
        <w:t>女性詮釋」過渡到「</w:t>
      </w:r>
      <w:r w:rsidRPr="00C675EE">
        <w:rPr>
          <w:rFonts w:ascii="新細明體" w:hAnsi="新細明體" w:hint="eastAsia"/>
        </w:rPr>
        <w:t>解構父權</w:t>
      </w:r>
      <w:r w:rsidRPr="00C675EE">
        <w:rPr>
          <w:rFonts w:ascii="新細明體" w:hAnsi="新細明體" w:hint="eastAsia"/>
          <w:szCs w:val="24"/>
        </w:rPr>
        <w:t>」</w:t>
      </w:r>
      <w:r w:rsidRPr="00C675EE">
        <w:rPr>
          <w:rFonts w:ascii="新細明體" w:hAnsi="新細明體" w:hint="eastAsia"/>
        </w:rPr>
        <w:t>做了見證及貼切的勾勒</w:t>
      </w:r>
      <w:r>
        <w:rPr>
          <w:rFonts w:ascii="標楷體" w:eastAsia="標楷體" w:hAnsi="標楷體" w:cs="?????" w:hint="eastAsia"/>
          <w:color w:val="000000"/>
          <w:kern w:val="0"/>
        </w:rPr>
        <w:t>，</w:t>
      </w:r>
      <w:r>
        <w:rPr>
          <w:rFonts w:ascii="新細明體" w:hAnsi="新細明體" w:cs="?????" w:hint="eastAsia"/>
          <w:color w:val="000000"/>
          <w:kern w:val="0"/>
        </w:rPr>
        <w:t>另</w:t>
      </w:r>
      <w:r w:rsidRPr="00233D5A">
        <w:rPr>
          <w:rFonts w:ascii="新細明體" w:hAnsi="新細明體" w:cs="?????" w:hint="eastAsia"/>
          <w:color w:val="000000"/>
          <w:kern w:val="0"/>
        </w:rPr>
        <w:t>文中</w:t>
      </w:r>
      <w:r>
        <w:rPr>
          <w:rFonts w:ascii="新細明體" w:hAnsi="新細明體" w:cs="?????" w:hint="eastAsia"/>
          <w:color w:val="000000"/>
          <w:kern w:val="0"/>
        </w:rPr>
        <w:t>也</w:t>
      </w:r>
      <w:r w:rsidRPr="00233D5A">
        <w:rPr>
          <w:rFonts w:ascii="新細明體" w:hAnsi="新細明體" w:cs="?????" w:hint="eastAsia"/>
          <w:color w:val="000000"/>
          <w:kern w:val="0"/>
        </w:rPr>
        <w:t>提到</w:t>
      </w:r>
      <w:r>
        <w:rPr>
          <w:rFonts w:ascii="新細明體" w:hAnsi="新細明體" w:cs="?????" w:hint="eastAsia"/>
          <w:color w:val="000000"/>
          <w:kern w:val="0"/>
        </w:rPr>
        <w:t>作品中所呈現的後現代創作語彙</w:t>
      </w:r>
      <w:r>
        <w:rPr>
          <w:rFonts w:ascii="標楷體" w:eastAsia="標楷體" w:hAnsi="標楷體" w:cs="?????" w:hint="eastAsia"/>
          <w:color w:val="000000"/>
          <w:kern w:val="0"/>
        </w:rPr>
        <w:t>「</w:t>
      </w:r>
      <w:r w:rsidRPr="00F014C1">
        <w:rPr>
          <w:rFonts w:ascii="標楷體" w:eastAsia="標楷體" w:hAnsi="標楷體" w:cs="?????" w:hint="eastAsia"/>
          <w:color w:val="000000"/>
          <w:kern w:val="0"/>
        </w:rPr>
        <w:t>她過去慣常使用的「對立」</w:t>
      </w:r>
      <w:r w:rsidRPr="00F014C1">
        <w:rPr>
          <w:rFonts w:ascii="標楷體" w:eastAsia="標楷體" w:hAnsi="標楷體" w:cs="?????"/>
          <w:color w:val="000000"/>
          <w:kern w:val="0"/>
        </w:rPr>
        <w:t xml:space="preserve"> (</w:t>
      </w:r>
      <w:r w:rsidRPr="00F014C1">
        <w:rPr>
          <w:rFonts w:ascii="標楷體" w:eastAsia="標楷體" w:hAnsi="標楷體" w:cs="?????" w:hint="eastAsia"/>
          <w:color w:val="000000"/>
          <w:kern w:val="0"/>
        </w:rPr>
        <w:t>或對比</w:t>
      </w:r>
      <w:r w:rsidRPr="00F014C1">
        <w:rPr>
          <w:rFonts w:ascii="標楷體" w:eastAsia="標楷體" w:hAnsi="標楷體" w:cs="?????"/>
          <w:color w:val="000000"/>
          <w:kern w:val="0"/>
        </w:rPr>
        <w:t>)</w:t>
      </w:r>
      <w:r w:rsidRPr="00F014C1">
        <w:rPr>
          <w:rFonts w:ascii="標楷體" w:eastAsia="標楷體" w:hAnsi="標楷體" w:cs="?????" w:hint="eastAsia"/>
          <w:color w:val="000000"/>
          <w:kern w:val="0"/>
        </w:rPr>
        <w:t>的形式，不同的是作品改變過去象徵性手法為主導，而呈現出一種較寫實的直述性文本</w:t>
      </w:r>
      <w:r w:rsidRPr="00C675EE">
        <w:rPr>
          <w:rFonts w:ascii="新細明體" w:hAnsi="新細明體" w:hint="eastAsia"/>
        </w:rPr>
        <w:t>。</w:t>
      </w:r>
      <w:r>
        <w:rPr>
          <w:rFonts w:ascii="新細明體" w:hAnsi="新細明體" w:hint="eastAsia"/>
        </w:rPr>
        <w:t>」</w:t>
      </w:r>
    </w:p>
    <w:p w:rsidR="0024197C" w:rsidRDefault="0024197C" w:rsidP="00F014C1">
      <w:pPr>
        <w:adjustRightInd w:val="0"/>
        <w:snapToGrid w:val="0"/>
        <w:spacing w:line="360" w:lineRule="auto"/>
        <w:jc w:val="both"/>
        <w:rPr>
          <w:rFonts w:ascii="標楷體" w:eastAsia="標楷體" w:hAnsi="標楷體" w:cs="?????"/>
          <w:color w:val="000000"/>
          <w:kern w:val="0"/>
        </w:rPr>
      </w:pPr>
    </w:p>
    <w:p w:rsidR="0024197C" w:rsidRPr="00480E84" w:rsidRDefault="0024197C" w:rsidP="00F014C1">
      <w:pPr>
        <w:autoSpaceDE w:val="0"/>
        <w:autoSpaceDN w:val="0"/>
        <w:adjustRightInd w:val="0"/>
        <w:snapToGrid w:val="0"/>
        <w:spacing w:line="360" w:lineRule="auto"/>
        <w:rPr>
          <w:rFonts w:ascii="新細明體"/>
        </w:rPr>
      </w:pPr>
      <w:r w:rsidRPr="00CF7D8E">
        <w:rPr>
          <w:rFonts w:ascii="新細明體" w:hAnsi="新細明體"/>
        </w:rPr>
        <w:t>(2)</w:t>
      </w:r>
      <w:r>
        <w:rPr>
          <w:rFonts w:ascii="新細明體" w:hAnsi="新細明體"/>
        </w:rPr>
        <w:t xml:space="preserve"> </w:t>
      </w:r>
      <w:r w:rsidRPr="00CF7D8E">
        <w:rPr>
          <w:rFonts w:ascii="新細明體" w:hAnsi="新細明體" w:hint="eastAsia"/>
        </w:rPr>
        <w:t>董成瑜〈</w:t>
      </w:r>
      <w:r w:rsidRPr="00CF7D8E">
        <w:rPr>
          <w:rFonts w:hint="eastAsia"/>
        </w:rPr>
        <w:t>美與暴力竟一體林珮淳訴說女性悲哀〉本篇發表於</w:t>
      </w:r>
      <w:r w:rsidRPr="00CF7D8E">
        <w:rPr>
          <w:rFonts w:ascii="新細明體" w:hAnsi="新細明體" w:hint="eastAsia"/>
          <w:szCs w:val="24"/>
        </w:rPr>
        <w:t>《黑白新聞周刊》</w:t>
      </w:r>
      <w:r w:rsidRPr="00CF7D8E">
        <w:rPr>
          <w:rFonts w:ascii="新細明體" w:hAnsi="新細明體"/>
          <w:szCs w:val="24"/>
        </w:rPr>
        <w:t>11</w:t>
      </w:r>
      <w:r w:rsidRPr="00CF7D8E">
        <w:rPr>
          <w:rFonts w:ascii="新細明體" w:hAnsi="新細明體" w:hint="eastAsia"/>
          <w:szCs w:val="24"/>
        </w:rPr>
        <w:t>月號</w:t>
      </w:r>
      <w:r w:rsidRPr="00CF7D8E">
        <w:rPr>
          <w:rFonts w:hint="eastAsia"/>
          <w:szCs w:val="24"/>
        </w:rPr>
        <w:t>，</w:t>
      </w:r>
      <w:r w:rsidRPr="00CF7D8E">
        <w:rPr>
          <w:rFonts w:ascii="新細明體" w:hAnsi="新細明體" w:hint="eastAsia"/>
        </w:rPr>
        <w:t>文中特別提到關於藝術家田野調查所展示的文件，</w:t>
      </w:r>
      <w:r>
        <w:rPr>
          <w:rFonts w:ascii="新細明體" w:hAnsi="新細明體" w:hint="eastAsia"/>
        </w:rPr>
        <w:t>是</w:t>
      </w:r>
      <w:r w:rsidRPr="00480E84">
        <w:rPr>
          <w:rFonts w:ascii="新細明體" w:hAnsi="新細明體" w:hint="eastAsia"/>
        </w:rPr>
        <w:t>在自己的土地上找素材</w:t>
      </w:r>
      <w:r>
        <w:rPr>
          <w:rFonts w:ascii="新細明體" w:hAnsi="新細明體" w:hint="eastAsia"/>
        </w:rPr>
        <w:t>，呈現藝術家的本土女性主體意</w:t>
      </w:r>
      <w:r w:rsidRPr="00480E84">
        <w:rPr>
          <w:rFonts w:ascii="新細明體" w:hAnsi="新細明體" w:hint="eastAsia"/>
        </w:rPr>
        <w:t>識</w:t>
      </w:r>
      <w:r>
        <w:rPr>
          <w:rFonts w:ascii="新細明體" w:hAnsi="新細明體" w:hint="eastAsia"/>
        </w:rPr>
        <w:t>，</w:t>
      </w:r>
      <w:r w:rsidRPr="00480E84">
        <w:rPr>
          <w:rFonts w:ascii="新細明體" w:hAnsi="新細明體" w:hint="eastAsia"/>
        </w:rPr>
        <w:t>內容如下：</w:t>
      </w:r>
    </w:p>
    <w:p w:rsidR="0024197C" w:rsidRDefault="0024197C" w:rsidP="00F014C1">
      <w:pPr>
        <w:adjustRightInd w:val="0"/>
        <w:snapToGrid w:val="0"/>
        <w:spacing w:line="360" w:lineRule="auto"/>
        <w:jc w:val="both"/>
        <w:rPr>
          <w:rFonts w:ascii="標楷體" w:eastAsia="標楷體" w:hAnsi="標楷體" w:cs="?????"/>
          <w:color w:val="000000"/>
          <w:kern w:val="0"/>
        </w:rPr>
      </w:pPr>
    </w:p>
    <w:p w:rsidR="0024197C" w:rsidRPr="00F014C1" w:rsidRDefault="0024197C" w:rsidP="00F014C1">
      <w:pPr>
        <w:autoSpaceDE w:val="0"/>
        <w:autoSpaceDN w:val="0"/>
        <w:adjustRightInd w:val="0"/>
        <w:snapToGrid w:val="0"/>
        <w:spacing w:line="360" w:lineRule="auto"/>
        <w:ind w:leftChars="200" w:left="480"/>
        <w:rPr>
          <w:rFonts w:ascii="標楷體" w:eastAsia="標楷體" w:hAnsi="標楷體"/>
        </w:rPr>
      </w:pPr>
      <w:r w:rsidRPr="00CF7D8E">
        <w:rPr>
          <w:rFonts w:ascii="標楷體" w:eastAsia="標楷體" w:hAnsi="標楷體" w:hint="eastAsia"/>
        </w:rPr>
        <w:t>展示櫃上陳列著林珮淳自己做的田野調查，她訪問了纏足婦女的紀錄以及解開裹腳布後怵目驚心的照片與</w:t>
      </w:r>
      <w:r w:rsidRPr="00F014C1">
        <w:rPr>
          <w:rFonts w:ascii="Times New Roman" w:eastAsia="標楷體" w:hAnsi="Times New Roman"/>
        </w:rPr>
        <w:t>X</w:t>
      </w:r>
      <w:r w:rsidRPr="00CF7D8E">
        <w:rPr>
          <w:rFonts w:ascii="標楷體" w:eastAsia="標楷體" w:hAnsi="標楷體" w:hint="eastAsia"/>
        </w:rPr>
        <w:t>光片。再往前走，則是她這二年來在報紙、雜誌上搜集來的琳瑯滿目的豐胸瘦身廣告。在澳洲，林珮淳接觸了大量女性主義作品，自己的創作也深受影響，為了與西方習用的「花瓣」、「香蕉」等象徵性器官的意象區隔，她在自己的土地上找素材，於是俯拾即是的豐胸瘦身廣告以及早期的纏足習慣，便成了最好的材料。</w:t>
      </w:r>
      <w:r>
        <w:rPr>
          <w:rStyle w:val="aa"/>
          <w:rFonts w:ascii="標楷體" w:eastAsia="標楷體" w:hAnsi="標楷體"/>
        </w:rPr>
        <w:footnoteReference w:id="7"/>
      </w:r>
    </w:p>
    <w:p w:rsidR="0024197C" w:rsidRDefault="0024197C" w:rsidP="00F014C1">
      <w:pPr>
        <w:adjustRightInd w:val="0"/>
        <w:snapToGrid w:val="0"/>
        <w:spacing w:line="360" w:lineRule="auto"/>
        <w:jc w:val="both"/>
        <w:rPr>
          <w:rFonts w:ascii="標楷體" w:eastAsia="標楷體" w:hAnsi="標楷體" w:cs="?????"/>
          <w:color w:val="000000"/>
          <w:kern w:val="0"/>
        </w:rPr>
      </w:pPr>
    </w:p>
    <w:p w:rsidR="0024197C" w:rsidRPr="00DF7EE7" w:rsidRDefault="0024197C" w:rsidP="00F014C1">
      <w:pPr>
        <w:autoSpaceDE w:val="0"/>
        <w:autoSpaceDN w:val="0"/>
        <w:adjustRightInd w:val="0"/>
        <w:snapToGrid w:val="0"/>
        <w:spacing w:line="360" w:lineRule="auto"/>
        <w:rPr>
          <w:rFonts w:ascii="新細明體"/>
          <w:sz w:val="18"/>
          <w:szCs w:val="18"/>
        </w:rPr>
      </w:pPr>
      <w:r>
        <w:rPr>
          <w:rFonts w:ascii="新細明體" w:hAnsi="新細明體"/>
        </w:rPr>
        <w:t xml:space="preserve">(3) </w:t>
      </w:r>
      <w:r w:rsidRPr="00633EC4">
        <w:rPr>
          <w:rFonts w:ascii="新細明體" w:hAnsi="新細明體" w:hint="eastAsia"/>
        </w:rPr>
        <w:t>林芳玫〈暴力的美學</w:t>
      </w:r>
      <w:r>
        <w:rPr>
          <w:rFonts w:ascii="新細明體" w:hAnsi="新細明體" w:hint="eastAsia"/>
        </w:rPr>
        <w:t>‧</w:t>
      </w:r>
      <w:r w:rsidRPr="00633EC4">
        <w:rPr>
          <w:rFonts w:ascii="新細明體" w:hAnsi="新細明體" w:hint="eastAsia"/>
        </w:rPr>
        <w:t>美學的暴力〉本篇發表於</w:t>
      </w:r>
      <w:r w:rsidRPr="00633EC4">
        <w:rPr>
          <w:rFonts w:ascii="新細明體" w:hAnsi="新細明體"/>
          <w:szCs w:val="24"/>
        </w:rPr>
        <w:t>1995</w:t>
      </w:r>
      <w:r w:rsidRPr="00633EC4">
        <w:rPr>
          <w:rFonts w:ascii="新細明體" w:hAnsi="新細明體" w:hint="eastAsia"/>
          <w:szCs w:val="24"/>
        </w:rPr>
        <w:t>年</w:t>
      </w:r>
      <w:r w:rsidRPr="00633EC4">
        <w:rPr>
          <w:rFonts w:ascii="新細明體" w:hAnsi="新細明體"/>
          <w:szCs w:val="24"/>
        </w:rPr>
        <w:t>11</w:t>
      </w:r>
      <w:r w:rsidRPr="00633EC4">
        <w:rPr>
          <w:rFonts w:ascii="新細明體" w:hAnsi="新細明體" w:hint="eastAsia"/>
          <w:szCs w:val="24"/>
        </w:rPr>
        <w:t>月《銘傳校刊》，</w:t>
      </w:r>
    </w:p>
    <w:p w:rsidR="0024197C" w:rsidRPr="00633EC4" w:rsidRDefault="0024197C" w:rsidP="00F014C1">
      <w:pPr>
        <w:adjustRightInd w:val="0"/>
        <w:snapToGrid w:val="0"/>
        <w:spacing w:line="360" w:lineRule="auto"/>
        <w:jc w:val="both"/>
        <w:rPr>
          <w:rFonts w:ascii="新細明體"/>
        </w:rPr>
      </w:pPr>
      <w:r w:rsidRPr="00633EC4">
        <w:rPr>
          <w:rFonts w:ascii="新細明體" w:hAnsi="新細明體" w:hint="eastAsia"/>
        </w:rPr>
        <w:t>文中將林珮淳的繪畫主題詮釋為對暴力的美學與美學的暴力之反思與顛覆。引人注意的是作者林芳玫對於女性過去在歷史以及今天，甚至外國，事實上仍受約制，尚未解放的恍然大悟，她如此說道：</w:t>
      </w:r>
    </w:p>
    <w:p w:rsidR="0024197C" w:rsidRPr="00633EC4" w:rsidRDefault="0024197C" w:rsidP="00F014C1">
      <w:pPr>
        <w:spacing w:line="360" w:lineRule="auto"/>
        <w:jc w:val="both"/>
        <w:rPr>
          <w:rFonts w:ascii="標楷體" w:eastAsia="標楷體" w:hAnsi="標楷體"/>
        </w:rPr>
      </w:pPr>
    </w:p>
    <w:p w:rsidR="0024197C" w:rsidRDefault="0024197C" w:rsidP="00F014C1">
      <w:pPr>
        <w:adjustRightInd w:val="0"/>
        <w:snapToGrid w:val="0"/>
        <w:spacing w:line="360" w:lineRule="auto"/>
        <w:ind w:leftChars="200" w:left="480"/>
        <w:jc w:val="both"/>
        <w:rPr>
          <w:rFonts w:ascii="標楷體" w:eastAsia="標楷體" w:hAnsi="標楷體"/>
        </w:rPr>
      </w:pPr>
      <w:r w:rsidRPr="00633EC4">
        <w:rPr>
          <w:rFonts w:ascii="標楷體" w:eastAsia="標楷體" w:hAnsi="標楷體" w:hint="eastAsia"/>
        </w:rPr>
        <w:t>這一系列主題是古今中外不同社會形態對女性美的塑造：如古代有三寸金蓮，而現代女人則執著於豐胸瘦身。為了達到一種極為人工化、刻意扭曲自然體態的美貌標準，女人身上必須承受許多肢體暴力。纏小腳無疑是人類文明史上歷時最悠久、範圍最為廣大的一項酷刑，而現代女人為了擁有整胸</w:t>
      </w:r>
      <w:r>
        <w:rPr>
          <w:rFonts w:ascii="標楷體" w:eastAsia="標楷體" w:hAnsi="標楷體" w:hint="eastAsia"/>
        </w:rPr>
        <w:t>與</w:t>
      </w:r>
      <w:r w:rsidRPr="00633EC4">
        <w:rPr>
          <w:rFonts w:ascii="標楷體" w:eastAsia="標楷體" w:hAnsi="標楷體" w:hint="eastAsia"/>
        </w:rPr>
        <w:t>細腰，不惜接受外科手術、電流治療、脫水燒等各項技術，這何嘗不是一種暴力的過程</w:t>
      </w:r>
      <w:r w:rsidRPr="00633EC4">
        <w:rPr>
          <w:rFonts w:ascii="標楷體" w:eastAsia="標楷體" w:hAnsi="標楷體"/>
        </w:rPr>
        <w:t>?</w:t>
      </w:r>
      <w:r w:rsidRPr="00633EC4">
        <w:rPr>
          <w:rFonts w:ascii="標楷體" w:eastAsia="標楷體" w:hAnsi="標楷體" w:hint="eastAsia"/>
        </w:rPr>
        <w:t>然而，女人受虐的真相一直遭受蒙蔽，我們在文化象徵的層次</w:t>
      </w:r>
      <w:r w:rsidRPr="00633EC4">
        <w:rPr>
          <w:rFonts w:ascii="標楷體" w:eastAsia="標楷體" w:hAnsi="標楷體" w:hint="eastAsia"/>
        </w:rPr>
        <w:lastRenderedPageBreak/>
        <w:t>上，看到得是仕女圖</w:t>
      </w:r>
      <w:r w:rsidRPr="00633EC4">
        <w:rPr>
          <w:rFonts w:ascii="標楷體" w:eastAsia="標楷體" w:hAnsi="標楷體"/>
        </w:rPr>
        <w:t>(</w:t>
      </w:r>
      <w:r w:rsidRPr="00633EC4">
        <w:rPr>
          <w:rFonts w:ascii="標楷體" w:eastAsia="標楷體" w:hAnsi="標楷體" w:hint="eastAsia"/>
        </w:rPr>
        <w:t>或是廣告、海報</w:t>
      </w:r>
      <w:r w:rsidRPr="00633EC4">
        <w:rPr>
          <w:rFonts w:ascii="標楷體" w:eastAsia="標楷體" w:hAnsi="標楷體"/>
        </w:rPr>
        <w:t>)</w:t>
      </w:r>
      <w:r w:rsidRPr="00633EC4">
        <w:rPr>
          <w:rFonts w:ascii="標楷體" w:eastAsia="標楷體" w:hAnsi="標楷體" w:hint="eastAsia"/>
        </w:rPr>
        <w:t>上娉婷窈窕、纖細嬌柔的女性美形象，這美麗的形象，就是暴力</w:t>
      </w:r>
      <w:r w:rsidRPr="00633EC4">
        <w:rPr>
          <w:rFonts w:ascii="標楷體" w:eastAsia="標楷體" w:hAnsi="標楷體"/>
        </w:rPr>
        <w:t>(</w:t>
      </w:r>
      <w:r w:rsidRPr="00633EC4">
        <w:rPr>
          <w:rFonts w:ascii="標楷體" w:eastAsia="標楷體" w:hAnsi="標楷體" w:hint="eastAsia"/>
        </w:rPr>
        <w:t>豐胸瘦身</w:t>
      </w:r>
      <w:r w:rsidRPr="00633EC4">
        <w:rPr>
          <w:rFonts w:ascii="標楷體" w:eastAsia="標楷體" w:hAnsi="標楷體"/>
        </w:rPr>
        <w:t>)</w:t>
      </w:r>
      <w:r w:rsidRPr="00633EC4">
        <w:rPr>
          <w:rFonts w:ascii="標楷體" w:eastAsia="標楷體" w:hAnsi="標楷體" w:hint="eastAsia"/>
        </w:rPr>
        <w:t>的果實。沒有暴力，就沒有文明之美，林珮淳的畫在第一層面上而言，呈現的就是暴力的美學。創作主題就是美學與暴力二者的弔詭與辯證。她在畫面上所作的形式安排很明顯的表達出批判意圖，以古典的視覺元素配上現代社會美體塑身業的廣告文句，圖文並置的方式使我們恍然大悟現代女性不見得真的解放了，作品並非單向度的意識形態批判，它蘊含了豐富的曖昧性。</w:t>
      </w:r>
      <w:r>
        <w:rPr>
          <w:rStyle w:val="aa"/>
          <w:rFonts w:ascii="標楷體" w:eastAsia="標楷體" w:hAnsi="標楷體"/>
        </w:rPr>
        <w:footnoteReference w:id="8"/>
      </w:r>
    </w:p>
    <w:p w:rsidR="0024197C" w:rsidRDefault="0024197C" w:rsidP="00F014C1">
      <w:pPr>
        <w:adjustRightInd w:val="0"/>
        <w:snapToGrid w:val="0"/>
        <w:spacing w:line="360" w:lineRule="auto"/>
        <w:ind w:left="360" w:hangingChars="150" w:hanging="360"/>
        <w:rPr>
          <w:rFonts w:ascii="新細明體"/>
          <w:szCs w:val="24"/>
        </w:rPr>
      </w:pPr>
    </w:p>
    <w:p w:rsidR="0024197C" w:rsidRPr="00FE20C5" w:rsidRDefault="0024197C" w:rsidP="00F014C1">
      <w:pPr>
        <w:adjustRightInd w:val="0"/>
        <w:snapToGrid w:val="0"/>
        <w:spacing w:line="360" w:lineRule="auto"/>
        <w:ind w:left="360" w:hangingChars="150" w:hanging="360"/>
        <w:rPr>
          <w:rFonts w:ascii="新細明體"/>
          <w:szCs w:val="24"/>
        </w:rPr>
      </w:pPr>
      <w:r w:rsidRPr="00633EC4">
        <w:rPr>
          <w:rFonts w:ascii="新細明體" w:hAnsi="新細明體"/>
          <w:szCs w:val="24"/>
        </w:rPr>
        <w:t xml:space="preserve">(4) </w:t>
      </w:r>
      <w:r w:rsidRPr="00633EC4">
        <w:rPr>
          <w:rFonts w:ascii="新細明體" w:hAnsi="新細明體" w:hint="eastAsia"/>
        </w:rPr>
        <w:t>徐文琴〈「蓮」的啟示－林珮淳創作賞析〉</w:t>
      </w:r>
      <w:r w:rsidRPr="00633EC4">
        <w:rPr>
          <w:rFonts w:ascii="新細明體" w:hAnsi="新細明體"/>
        </w:rPr>
        <w:t>1995</w:t>
      </w:r>
      <w:r w:rsidRPr="00633EC4">
        <w:rPr>
          <w:rFonts w:ascii="新細明體" w:hAnsi="新細明體" w:hint="eastAsia"/>
        </w:rPr>
        <w:t>年</w:t>
      </w:r>
      <w:r w:rsidRPr="00633EC4">
        <w:rPr>
          <w:rFonts w:ascii="新細明體" w:hAnsi="新細明體"/>
        </w:rPr>
        <w:t>10</w:t>
      </w:r>
      <w:r w:rsidRPr="00633EC4">
        <w:rPr>
          <w:rFonts w:ascii="新細明體" w:hAnsi="新細明體" w:hint="eastAsia"/>
        </w:rPr>
        <w:t>月發表於《</w:t>
      </w:r>
      <w:r w:rsidRPr="00633EC4">
        <w:rPr>
          <w:rFonts w:ascii="新細明體" w:hAnsi="新細明體" w:hint="eastAsia"/>
          <w:szCs w:val="24"/>
        </w:rPr>
        <w:t>台現代美術》</w:t>
      </w:r>
      <w:r w:rsidRPr="00633EC4">
        <w:rPr>
          <w:rFonts w:ascii="新細明體" w:hAnsi="新細明體"/>
          <w:szCs w:val="24"/>
        </w:rPr>
        <w:t>62</w:t>
      </w:r>
      <w:r w:rsidRPr="00633EC4">
        <w:rPr>
          <w:rFonts w:ascii="新細明體" w:hAnsi="新細明體" w:hint="eastAsia"/>
          <w:szCs w:val="24"/>
        </w:rPr>
        <w:t>期，文中則</w:t>
      </w:r>
      <w:r>
        <w:rPr>
          <w:rFonts w:ascii="新細明體" w:hAnsi="新細明體" w:hint="eastAsia"/>
          <w:szCs w:val="24"/>
        </w:rPr>
        <w:t>對藝術家精妙敏銳的思維提出更直白的見解，</w:t>
      </w:r>
      <w:r w:rsidRPr="00FE20C5">
        <w:rPr>
          <w:rFonts w:ascii="新細明體" w:hAnsi="新細明體" w:hint="eastAsia"/>
        </w:rPr>
        <w:t>對於一味追求時尚與外在美的現代女性無異是當頭棒喝</w:t>
      </w:r>
      <w:r w:rsidRPr="00FE20C5">
        <w:rPr>
          <w:rFonts w:ascii="新細明體" w:hAnsi="新細明體" w:hint="eastAsia"/>
          <w:szCs w:val="24"/>
        </w:rPr>
        <w:t>：</w:t>
      </w:r>
    </w:p>
    <w:p w:rsidR="0024197C" w:rsidRPr="00FC159B" w:rsidRDefault="0024197C" w:rsidP="00F014C1">
      <w:pPr>
        <w:adjustRightInd w:val="0"/>
        <w:snapToGrid w:val="0"/>
        <w:spacing w:line="360" w:lineRule="auto"/>
        <w:jc w:val="both"/>
        <w:rPr>
          <w:rFonts w:ascii="標楷體" w:eastAsia="標楷體" w:hAnsi="標楷體"/>
          <w:b/>
        </w:rPr>
      </w:pPr>
    </w:p>
    <w:p w:rsidR="0024197C" w:rsidRPr="00F014C1" w:rsidRDefault="0024197C" w:rsidP="00F014C1">
      <w:pPr>
        <w:adjustRightInd w:val="0"/>
        <w:snapToGrid w:val="0"/>
        <w:spacing w:line="360" w:lineRule="auto"/>
        <w:ind w:leftChars="200" w:left="480"/>
        <w:jc w:val="both"/>
        <w:rPr>
          <w:rFonts w:ascii="標楷體" w:eastAsia="標楷體" w:hAnsi="標楷體"/>
        </w:rPr>
      </w:pPr>
      <w:r w:rsidRPr="00F52198">
        <w:rPr>
          <w:rFonts w:ascii="標楷體" w:eastAsia="標楷體" w:hAnsi="標楷體" w:hint="eastAsia"/>
        </w:rPr>
        <w:t>她巧妙的將報紙上琳琅滿目的美容廣告及文字與現代及古代圖畫綜合應用，使觀者產生時空上的錯覺，並以此隱喻現代女子在消費文化的主宰之下，犧牲自己肉體以取悅男性的現象，實與古代仕女的纏足行為無異。她的觀察對於一味追求時尚與外在美的現代女性無異是當頭棒喝。林珮淳相信「藝術的呈現在於反應人類的思想與行為。藝術的價值在於</w:t>
      </w:r>
      <w:r>
        <w:rPr>
          <w:rFonts w:ascii="標楷體" w:eastAsia="標楷體" w:hAnsi="標楷體" w:hint="eastAsia"/>
        </w:rPr>
        <w:t>『</w:t>
      </w:r>
      <w:r w:rsidRPr="00F52198">
        <w:rPr>
          <w:rFonts w:ascii="標楷體" w:eastAsia="標楷體" w:hAnsi="標楷體" w:hint="eastAsia"/>
        </w:rPr>
        <w:t>當下』繪畫語言的抒發及省思空間的開拓」。站在女性的本位，為女性藝術家爭取發言的權利並拓展創作的空間，對台灣畫壇的貢獻不容忽視。</w:t>
      </w:r>
      <w:r>
        <w:rPr>
          <w:rStyle w:val="aa"/>
          <w:rFonts w:ascii="標楷體" w:eastAsia="標楷體" w:hAnsi="標楷體"/>
        </w:rPr>
        <w:footnoteReference w:id="9"/>
      </w:r>
    </w:p>
    <w:p w:rsidR="0024197C" w:rsidRDefault="0024197C" w:rsidP="00F014C1">
      <w:pPr>
        <w:widowControl/>
        <w:adjustRightInd w:val="0"/>
        <w:snapToGrid w:val="0"/>
        <w:spacing w:line="360" w:lineRule="auto"/>
        <w:jc w:val="both"/>
        <w:rPr>
          <w:rFonts w:ascii="新細明體"/>
          <w:b/>
        </w:rPr>
      </w:pPr>
    </w:p>
    <w:p w:rsidR="0024197C" w:rsidRPr="00F52198" w:rsidRDefault="0024197C" w:rsidP="00F014C1">
      <w:pPr>
        <w:widowControl/>
        <w:adjustRightInd w:val="0"/>
        <w:snapToGrid w:val="0"/>
        <w:spacing w:line="360" w:lineRule="auto"/>
        <w:jc w:val="both"/>
        <w:rPr>
          <w:rFonts w:ascii="新細明體"/>
        </w:rPr>
      </w:pPr>
      <w:r>
        <w:rPr>
          <w:rFonts w:ascii="新細明體" w:hAnsi="新細明體" w:hint="eastAsia"/>
        </w:rPr>
        <w:t>徐文琴</w:t>
      </w:r>
      <w:r w:rsidRPr="00F52198">
        <w:rPr>
          <w:rFonts w:ascii="新細明體" w:hAnsi="新細明體" w:hint="eastAsia"/>
        </w:rPr>
        <w:t>肯定藝術家林珮淳在台灣女性藝術，</w:t>
      </w:r>
      <w:r>
        <w:rPr>
          <w:rFonts w:ascii="新細明體" w:hAnsi="新細明體" w:hint="eastAsia"/>
        </w:rPr>
        <w:t>以</w:t>
      </w:r>
      <w:r w:rsidRPr="00F52198">
        <w:rPr>
          <w:rFonts w:ascii="新細明體" w:hAnsi="新細明體" w:hint="eastAsia"/>
        </w:rPr>
        <w:t>及對藝術創作形式上裝置藝術空間上的拓展，皆給予正面讚譽，十分難得，但也非言過其實。</w:t>
      </w:r>
    </w:p>
    <w:p w:rsidR="0024197C" w:rsidRDefault="0024197C" w:rsidP="00F014C1">
      <w:pPr>
        <w:adjustRightInd w:val="0"/>
        <w:snapToGrid w:val="0"/>
        <w:spacing w:line="360" w:lineRule="auto"/>
        <w:jc w:val="both"/>
        <w:rPr>
          <w:rFonts w:ascii="標楷體" w:eastAsia="標楷體" w:hAnsi="標楷體" w:cs="?????"/>
          <w:color w:val="000000"/>
          <w:kern w:val="0"/>
        </w:rPr>
      </w:pPr>
    </w:p>
    <w:p w:rsidR="0024197C" w:rsidRPr="00F52198" w:rsidRDefault="0024197C" w:rsidP="00A06C08">
      <w:pPr>
        <w:adjustRightInd w:val="0"/>
        <w:snapToGrid w:val="0"/>
        <w:spacing w:line="360" w:lineRule="auto"/>
        <w:jc w:val="both"/>
        <w:rPr>
          <w:rFonts w:ascii="新細明體"/>
        </w:rPr>
      </w:pPr>
      <w:r w:rsidRPr="00F52198">
        <w:rPr>
          <w:rFonts w:ascii="新細明體" w:hAnsi="新細明體"/>
          <w:szCs w:val="24"/>
        </w:rPr>
        <w:t xml:space="preserve">(5) </w:t>
      </w:r>
      <w:r w:rsidRPr="00F52198">
        <w:rPr>
          <w:rFonts w:ascii="新細明體" w:hAnsi="新細明體" w:hint="eastAsia"/>
        </w:rPr>
        <w:t>張清華〈相對說畫打破美麗神話〉</w:t>
      </w:r>
      <w:r w:rsidRPr="00F52198">
        <w:rPr>
          <w:rFonts w:ascii="新細明體" w:hAnsi="新細明體"/>
        </w:rPr>
        <w:t>1996</w:t>
      </w:r>
      <w:r w:rsidRPr="00F52198">
        <w:rPr>
          <w:rFonts w:ascii="新細明體" w:hAnsi="新細明體" w:hint="eastAsia"/>
        </w:rPr>
        <w:t>年發表於《美華報導》第</w:t>
      </w:r>
      <w:r w:rsidRPr="00F52198">
        <w:rPr>
          <w:rFonts w:ascii="新細明體" w:hAnsi="新細明體"/>
        </w:rPr>
        <w:t>324</w:t>
      </w:r>
      <w:r w:rsidRPr="00F52198">
        <w:rPr>
          <w:rFonts w:ascii="新細明體" w:hAnsi="新細明體" w:hint="eastAsia"/>
        </w:rPr>
        <w:t>期，文中所提及，並無開創性內容，與前林芳枚一文，頗為接近，作者寫道</w:t>
      </w:r>
      <w:r w:rsidRPr="00F52198">
        <w:rPr>
          <w:rFonts w:ascii="新細明體" w:hAnsi="新細明體"/>
        </w:rPr>
        <w:t>:</w:t>
      </w:r>
    </w:p>
    <w:p w:rsidR="0024197C" w:rsidRPr="00FC159B" w:rsidRDefault="0024197C" w:rsidP="00A06C08">
      <w:pPr>
        <w:adjustRightInd w:val="0"/>
        <w:snapToGrid w:val="0"/>
        <w:spacing w:line="360" w:lineRule="auto"/>
        <w:rPr>
          <w:rFonts w:ascii="新細明體"/>
          <w:b/>
        </w:rPr>
      </w:pPr>
    </w:p>
    <w:p w:rsidR="0024197C" w:rsidRPr="00F52198" w:rsidRDefault="0024197C" w:rsidP="00A06C08">
      <w:pPr>
        <w:adjustRightInd w:val="0"/>
        <w:snapToGrid w:val="0"/>
        <w:spacing w:line="360" w:lineRule="auto"/>
        <w:ind w:leftChars="200" w:left="480"/>
        <w:rPr>
          <w:rFonts w:ascii="標楷體" w:eastAsia="標楷體" w:hAnsi="標楷體"/>
        </w:rPr>
      </w:pPr>
      <w:r w:rsidRPr="00F52198">
        <w:rPr>
          <w:rFonts w:ascii="標楷體" w:eastAsia="標楷體" w:hAnsi="標楷體" w:hint="eastAsia"/>
        </w:rPr>
        <w:t>從古畫或史料中挪用的圖文，以及從今日廣告裡抄取的造型與標誌，在在都陳述了隱藏於文化社會裡的真象。尤其當兩部份圖文並列比照時，更不難發</w:t>
      </w:r>
      <w:r w:rsidRPr="00F52198">
        <w:rPr>
          <w:rFonts w:ascii="標楷體" w:eastAsia="標楷體" w:hAnsi="標楷體" w:hint="eastAsia"/>
        </w:rPr>
        <w:lastRenderedPageBreak/>
        <w:t>現，昔日纏足的風俗與今日崇洋，追求西方美的風氣都塑造出女性難逃「被改造」的命運，誠如林珮淳所言：「難道女性生存的定位，就總是在如此樣板式、自謔式、缺乏自主性的形態裡被界定</w:t>
      </w:r>
      <w:r w:rsidRPr="00F52198">
        <w:rPr>
          <w:rFonts w:ascii="標楷體" w:eastAsia="標楷體" w:hAnsi="標楷體"/>
        </w:rPr>
        <w:t>?</w:t>
      </w:r>
      <w:r w:rsidRPr="00F52198">
        <w:rPr>
          <w:rFonts w:ascii="標楷體" w:eastAsia="標楷體" w:hAnsi="標楷體" w:hint="eastAsia"/>
        </w:rPr>
        <w:t>」</w:t>
      </w:r>
      <w:r>
        <w:rPr>
          <w:rStyle w:val="aa"/>
          <w:rFonts w:ascii="標楷體" w:eastAsia="標楷體" w:hAnsi="標楷體"/>
        </w:rPr>
        <w:footnoteReference w:id="10"/>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F52198" w:rsidRDefault="0024197C" w:rsidP="00A06C08">
      <w:pPr>
        <w:spacing w:line="336" w:lineRule="auto"/>
        <w:ind w:firstLine="480"/>
        <w:rPr>
          <w:rFonts w:ascii="新細明體"/>
          <w:szCs w:val="24"/>
        </w:rPr>
      </w:pPr>
      <w:r w:rsidRPr="00F52198">
        <w:rPr>
          <w:rFonts w:ascii="新細明體" w:hAnsi="新細明體" w:hint="eastAsia"/>
          <w:szCs w:val="24"/>
        </w:rPr>
        <w:t>下面郭冠英及賴小秋的兩篇文章，為晚近發表，以回顧方式，從今天角度提及</w:t>
      </w:r>
      <w:r w:rsidRPr="00F52198">
        <w:rPr>
          <w:rFonts w:ascii="新細明體" w:hAnsi="新細明體" w:hint="eastAsia"/>
        </w:rPr>
        <w:t>林珮淳〈相對說畫〉這件代表作。相隔約</w:t>
      </w:r>
      <w:r w:rsidRPr="00F52198">
        <w:rPr>
          <w:rFonts w:ascii="新細明體" w:hAnsi="新細明體"/>
        </w:rPr>
        <w:t>20</w:t>
      </w:r>
      <w:r w:rsidRPr="00F52198">
        <w:rPr>
          <w:rFonts w:ascii="新細明體" w:hAnsi="新細明體" w:hint="eastAsia"/>
        </w:rPr>
        <w:t>年，在有限篇幅之下，他們又如何說？</w:t>
      </w:r>
    </w:p>
    <w:p w:rsidR="0024197C" w:rsidRDefault="0024197C" w:rsidP="00A06C08">
      <w:pPr>
        <w:spacing w:line="360" w:lineRule="auto"/>
        <w:rPr>
          <w:rFonts w:ascii="新細明體"/>
          <w:b/>
          <w:szCs w:val="24"/>
        </w:rPr>
      </w:pPr>
    </w:p>
    <w:p w:rsidR="0024197C" w:rsidRPr="00F52198" w:rsidRDefault="0024197C" w:rsidP="00A06C08">
      <w:pPr>
        <w:adjustRightInd w:val="0"/>
        <w:snapToGrid w:val="0"/>
        <w:spacing w:line="360" w:lineRule="auto"/>
      </w:pPr>
      <w:r w:rsidRPr="00F52198">
        <w:rPr>
          <w:rFonts w:ascii="新細明體" w:hAnsi="新細明體"/>
          <w:szCs w:val="24"/>
        </w:rPr>
        <w:t>(6)</w:t>
      </w:r>
      <w:r w:rsidRPr="00F52198">
        <w:rPr>
          <w:rFonts w:ascii="新細明體" w:hAnsi="新細明體" w:hint="eastAsia"/>
        </w:rPr>
        <w:t>郭冠英〈從蛹到夏娃克隆：林珮淳藝術的女體賦權〉</w:t>
      </w:r>
      <w:r w:rsidRPr="00F52198">
        <w:rPr>
          <w:rFonts w:ascii="新細明體" w:hAnsi="新細明體"/>
        </w:rPr>
        <w:t>2014</w:t>
      </w:r>
      <w:r w:rsidRPr="00F52198">
        <w:rPr>
          <w:rFonts w:ascii="新細明體" w:hAnsi="新細明體" w:hint="eastAsia"/>
        </w:rPr>
        <w:t>年發表於</w:t>
      </w:r>
      <w:r w:rsidRPr="00F52198">
        <w:rPr>
          <w:rFonts w:hint="eastAsia"/>
        </w:rPr>
        <w:t>《台灣數位藝術知識與創作流通平台專欄》中，文中也提到〈相對說畫〉這件作品：</w:t>
      </w:r>
    </w:p>
    <w:p w:rsidR="0024197C" w:rsidRPr="00FC159B" w:rsidRDefault="0024197C" w:rsidP="00A06C08">
      <w:pPr>
        <w:adjustRightInd w:val="0"/>
        <w:snapToGrid w:val="0"/>
        <w:spacing w:line="360" w:lineRule="auto"/>
        <w:rPr>
          <w:b/>
        </w:rPr>
      </w:pPr>
    </w:p>
    <w:p w:rsidR="0024197C" w:rsidRPr="00F52198" w:rsidRDefault="0024197C" w:rsidP="00A06C08">
      <w:pPr>
        <w:adjustRightInd w:val="0"/>
        <w:snapToGrid w:val="0"/>
        <w:spacing w:line="360" w:lineRule="auto"/>
        <w:ind w:leftChars="200" w:left="480"/>
        <w:rPr>
          <w:rFonts w:ascii="標楷體" w:eastAsia="標楷體" w:hAnsi="標楷體"/>
        </w:rPr>
      </w:pPr>
      <w:r w:rsidRPr="00F52198">
        <w:rPr>
          <w:rFonts w:ascii="標楷體" w:eastAsia="標楷體" w:hAnsi="標楷體" w:hint="eastAsia"/>
        </w:rPr>
        <w:t>林珮淳在藝術創作中一向表達獨立思考，但不同於西方女性主義習於以身體作為武器來質疑性別不平等，她的創作自早期就用含蓄的東方表達，以美麗的符號呈現顛覆的意涵，如古典漂亮的裹小腳鞋、摩登的高跟鞋，隱喻著雙足的巨痛；「相對說畫」系列用古典女性肖像和蓮花並置，以金色蓮花反諷傳統認定「三寸金蓮」才是賢淑女子的象徵，卻忽略把女人的腳裹成三寸之小的非人性殘暴。林珮淳自早期就習於以美麗的物件作為物化女性的反諷。除了創作，她也為文分析西方女藝術家朱蒂</w:t>
      </w:r>
      <w:r w:rsidRPr="00F52198">
        <w:rPr>
          <w:rFonts w:ascii="標楷體" w:eastAsia="標楷體" w:hAnsi="標楷體" w:cs="細明體" w:hint="eastAsia"/>
        </w:rPr>
        <w:t>‧</w:t>
      </w:r>
      <w:r w:rsidRPr="00F52198">
        <w:rPr>
          <w:rFonts w:ascii="標楷體" w:eastAsia="標楷體" w:hAnsi="標楷體" w:hint="eastAsia"/>
        </w:rPr>
        <w:t>芝加哥的展覽、瑪麗</w:t>
      </w:r>
      <w:r w:rsidRPr="00F52198">
        <w:rPr>
          <w:rFonts w:ascii="標楷體" w:eastAsia="標楷體" w:hAnsi="標楷體" w:cs="細明體" w:hint="eastAsia"/>
        </w:rPr>
        <w:t>‧</w:t>
      </w:r>
      <w:r w:rsidRPr="00F52198">
        <w:rPr>
          <w:rFonts w:ascii="標楷體" w:eastAsia="標楷體" w:hAnsi="標楷體" w:hint="eastAsia"/>
        </w:rPr>
        <w:t>凱莉的產後文件等做為一個女人</w:t>
      </w:r>
      <w:r w:rsidRPr="00F52198">
        <w:rPr>
          <w:rFonts w:ascii="標楷體" w:eastAsia="標楷體" w:hAnsi="標楷體"/>
        </w:rPr>
        <w:t>/</w:t>
      </w:r>
      <w:r w:rsidRPr="00F52198">
        <w:rPr>
          <w:rFonts w:ascii="標楷體" w:eastAsia="標楷體" w:hAnsi="標楷體" w:hint="eastAsia"/>
        </w:rPr>
        <w:t>母親切身經驗轉化的藝術。她也積極投入具體的女權運動，催生了台灣女性藝術協會。</w:t>
      </w:r>
      <w:r w:rsidRPr="00F52198">
        <w:rPr>
          <w:rFonts w:ascii="標楷體" w:eastAsia="標楷體" w:hAnsi="標楷體"/>
        </w:rPr>
        <w:t>20</w:t>
      </w:r>
      <w:r w:rsidRPr="00F52198">
        <w:rPr>
          <w:rFonts w:ascii="標楷體" w:eastAsia="標楷體" w:hAnsi="標楷體" w:hint="eastAsia"/>
        </w:rPr>
        <w:t>年對她而言並非是抽象的理念描摹，當年欲破繭而出的林珮淳，今日已身兼藝術家、教育者和理念實踐者多重任務。</w:t>
      </w:r>
      <w:r>
        <w:rPr>
          <w:rStyle w:val="aa"/>
          <w:rFonts w:ascii="標楷體" w:eastAsia="標楷體" w:hAnsi="標楷體"/>
        </w:rPr>
        <w:footnoteReference w:id="11"/>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F52198" w:rsidRDefault="0024197C" w:rsidP="00A06C08">
      <w:pPr>
        <w:adjustRightInd w:val="0"/>
        <w:snapToGrid w:val="0"/>
        <w:spacing w:line="360" w:lineRule="auto"/>
        <w:rPr>
          <w:rFonts w:ascii="新細明體"/>
        </w:rPr>
      </w:pPr>
      <w:r w:rsidRPr="00F52198">
        <w:rPr>
          <w:rFonts w:ascii="新細明體" w:hAnsi="新細明體"/>
        </w:rPr>
        <w:t>(7)</w:t>
      </w:r>
      <w:r w:rsidRPr="00F52198">
        <w:rPr>
          <w:rFonts w:ascii="新細明體" w:hAnsi="新細明體" w:hint="eastAsia"/>
        </w:rPr>
        <w:t>賴小秋〈啟示與警示〉</w:t>
      </w:r>
      <w:r w:rsidRPr="00F52198">
        <w:rPr>
          <w:rFonts w:ascii="新細明體" w:hAnsi="新細明體"/>
        </w:rPr>
        <w:t>2015</w:t>
      </w:r>
      <w:r w:rsidRPr="00F52198">
        <w:rPr>
          <w:rFonts w:ascii="新細明體" w:hAnsi="新細明體" w:hint="eastAsia"/>
        </w:rPr>
        <w:t>年</w:t>
      </w:r>
      <w:r w:rsidRPr="00F52198">
        <w:rPr>
          <w:rFonts w:ascii="新細明體" w:hAnsi="新細明體"/>
        </w:rPr>
        <w:t>6</w:t>
      </w:r>
      <w:r w:rsidRPr="00F52198">
        <w:rPr>
          <w:rFonts w:ascii="新細明體" w:hAnsi="新細明體" w:hint="eastAsia"/>
        </w:rPr>
        <w:t>月發表於《藝術家雜誌》，林珮淳</w:t>
      </w:r>
      <w:r w:rsidRPr="00F52198">
        <w:rPr>
          <w:rFonts w:ascii="新細明體" w:hAnsi="新細明體"/>
        </w:rPr>
        <w:t>2015</w:t>
      </w:r>
      <w:r w:rsidRPr="00F52198">
        <w:rPr>
          <w:rFonts w:ascii="新細明體" w:hAnsi="新細明體" w:hint="eastAsia"/>
        </w:rPr>
        <w:t>年</w:t>
      </w:r>
      <w:r w:rsidRPr="00F52198">
        <w:rPr>
          <w:rFonts w:ascii="新細明體" w:hAnsi="新細明體"/>
        </w:rPr>
        <w:t>5</w:t>
      </w:r>
      <w:r w:rsidRPr="00F52198">
        <w:rPr>
          <w:rFonts w:ascii="新細明體" w:hAnsi="新細明體" w:hint="eastAsia"/>
        </w:rPr>
        <w:t>月於清華大學藝文中心完整呈現卅年來戮力於藝術領域上的創作經典系列，此次個展呈現林珮淳生平大記事與四大藝術創作系列，本篇為策展人所發表的策展論述，文中對於〈相對說畫〉作品也提出其觀點</w:t>
      </w:r>
      <w:r w:rsidRPr="00F52198">
        <w:rPr>
          <w:rFonts w:ascii="新細明體" w:hAnsi="新細明體"/>
        </w:rPr>
        <w:t>:</w:t>
      </w:r>
    </w:p>
    <w:p w:rsidR="0024197C" w:rsidRPr="00FC159B" w:rsidRDefault="0024197C" w:rsidP="00A06C08">
      <w:pPr>
        <w:adjustRightInd w:val="0"/>
        <w:snapToGrid w:val="0"/>
        <w:spacing w:line="360" w:lineRule="auto"/>
        <w:rPr>
          <w:rFonts w:ascii="標楷體" w:eastAsia="標楷體" w:hAnsi="標楷體"/>
          <w:b/>
        </w:rPr>
      </w:pPr>
    </w:p>
    <w:p w:rsidR="0024197C" w:rsidRPr="00F52198" w:rsidRDefault="0024197C" w:rsidP="00A06C08">
      <w:pPr>
        <w:adjustRightInd w:val="0"/>
        <w:snapToGrid w:val="0"/>
        <w:spacing w:line="360" w:lineRule="auto"/>
        <w:ind w:leftChars="200" w:left="480"/>
        <w:rPr>
          <w:rFonts w:ascii="標楷體" w:eastAsia="標楷體" w:hAnsi="標楷體"/>
        </w:rPr>
      </w:pPr>
      <w:r w:rsidRPr="00F52198">
        <w:rPr>
          <w:rFonts w:ascii="標楷體" w:eastAsia="標楷體" w:hAnsi="標楷體" w:hint="eastAsia"/>
        </w:rPr>
        <w:t>藝術家負笈異鄉時意識到東方女性長期在父權體系下依附生存，強烈質疑刻板僵化的社會體制下狹隘的創作空間，她體悟需擺脫僵化體制的桎梏，女性創作風格才能獨立自主，藝術革新精神方能植根，〈相對說畫〉系列與〈經典系列〉的批判表現手法含蓄婉約，卻遠凌駕於西方女性主義創作者赤裸的呈現，彷彿長期壓制下的吶喊發聲。</w:t>
      </w:r>
      <w:r>
        <w:rPr>
          <w:rStyle w:val="aa"/>
          <w:rFonts w:ascii="標楷體" w:eastAsia="標楷體" w:hAnsi="標楷體"/>
        </w:rPr>
        <w:footnoteReference w:id="12"/>
      </w:r>
    </w:p>
    <w:p w:rsidR="0024197C" w:rsidRDefault="0024197C" w:rsidP="00A06C08">
      <w:pPr>
        <w:autoSpaceDE w:val="0"/>
        <w:autoSpaceDN w:val="0"/>
        <w:adjustRightInd w:val="0"/>
        <w:snapToGrid w:val="0"/>
        <w:spacing w:line="360" w:lineRule="auto"/>
        <w:rPr>
          <w:rFonts w:ascii="?????" w:hAnsi="?????" w:cs="?????"/>
          <w:b/>
          <w:color w:val="000000"/>
          <w:kern w:val="0"/>
          <w:szCs w:val="24"/>
        </w:rPr>
      </w:pPr>
    </w:p>
    <w:p w:rsidR="0024197C" w:rsidRPr="00F52198" w:rsidRDefault="0024197C" w:rsidP="00A06C08">
      <w:pPr>
        <w:adjustRightInd w:val="0"/>
        <w:snapToGrid w:val="0"/>
        <w:spacing w:line="360" w:lineRule="auto"/>
        <w:rPr>
          <w:rFonts w:ascii="新細明體"/>
        </w:rPr>
      </w:pPr>
      <w:r w:rsidRPr="00F52198">
        <w:rPr>
          <w:rFonts w:ascii="新細明體" w:hAnsi="新細明體" w:hint="eastAsia"/>
          <w:szCs w:val="24"/>
        </w:rPr>
        <w:t>郭冠英及賴小秋兩位作者，基於文章篇幅，無法深入針對作品進行解析，但有趣的是兩位不約而同提及與國際接軌的外來因子，郭冠英說</w:t>
      </w:r>
      <w:r w:rsidRPr="00F52198">
        <w:rPr>
          <w:rFonts w:ascii="新細明體" w:hAnsi="新細明體" w:hint="eastAsia"/>
        </w:rPr>
        <w:t>林珮淳</w:t>
      </w:r>
      <w:r>
        <w:rPr>
          <w:rFonts w:ascii="新細明體" w:hAnsi="新細明體" w:hint="eastAsia"/>
        </w:rPr>
        <w:t>「</w:t>
      </w:r>
      <w:r w:rsidRPr="00F52198">
        <w:rPr>
          <w:rFonts w:ascii="標楷體" w:eastAsia="標楷體" w:hAnsi="標楷體" w:hint="eastAsia"/>
        </w:rPr>
        <w:t>她也為文分析西方女藝術家朱蒂</w:t>
      </w:r>
      <w:r w:rsidRPr="00F52198">
        <w:rPr>
          <w:rFonts w:ascii="標楷體" w:eastAsia="標楷體" w:hAnsi="標楷體" w:cs="細明體" w:hint="eastAsia"/>
        </w:rPr>
        <w:t>‧</w:t>
      </w:r>
      <w:r w:rsidRPr="00F52198">
        <w:rPr>
          <w:rFonts w:ascii="標楷體" w:eastAsia="標楷體" w:hAnsi="標楷體" w:hint="eastAsia"/>
        </w:rPr>
        <w:t>芝加哥的展覽、瑪麗</w:t>
      </w:r>
      <w:r w:rsidRPr="00F52198">
        <w:rPr>
          <w:rFonts w:ascii="標楷體" w:eastAsia="標楷體" w:hAnsi="標楷體" w:cs="細明體" w:hint="eastAsia"/>
        </w:rPr>
        <w:t>‧</w:t>
      </w:r>
      <w:r w:rsidRPr="00F52198">
        <w:rPr>
          <w:rFonts w:ascii="標楷體" w:eastAsia="標楷體" w:hAnsi="標楷體" w:hint="eastAsia"/>
        </w:rPr>
        <w:t>凱莉的產後文件等做為一個女人</w:t>
      </w:r>
      <w:r w:rsidRPr="00F52198">
        <w:rPr>
          <w:rFonts w:ascii="標楷體" w:eastAsia="標楷體" w:hAnsi="標楷體"/>
        </w:rPr>
        <w:t>/</w:t>
      </w:r>
      <w:r w:rsidRPr="00F52198">
        <w:rPr>
          <w:rFonts w:ascii="標楷體" w:eastAsia="標楷體" w:hAnsi="標楷體" w:hint="eastAsia"/>
        </w:rPr>
        <w:t>母親切身經驗轉化的藝術。</w:t>
      </w:r>
      <w:r>
        <w:rPr>
          <w:rFonts w:ascii="標楷體" w:eastAsia="標楷體" w:hAnsi="標楷體" w:hint="eastAsia"/>
        </w:rPr>
        <w:t>」</w:t>
      </w:r>
      <w:r w:rsidRPr="00EB2A21">
        <w:rPr>
          <w:rFonts w:ascii="新細明體" w:hAnsi="新細明體" w:hint="eastAsia"/>
        </w:rPr>
        <w:t>賴小秋</w:t>
      </w:r>
      <w:r>
        <w:rPr>
          <w:rFonts w:ascii="新細明體" w:hAnsi="新細明體" w:hint="eastAsia"/>
        </w:rPr>
        <w:t>言</w:t>
      </w:r>
      <w:r>
        <w:rPr>
          <w:rFonts w:ascii="標楷體" w:eastAsia="標楷體" w:hAnsi="標楷體" w:hint="eastAsia"/>
        </w:rPr>
        <w:t>「</w:t>
      </w:r>
      <w:r w:rsidRPr="00F52198">
        <w:rPr>
          <w:rFonts w:ascii="標楷體" w:eastAsia="標楷體" w:hAnsi="標楷體" w:hint="eastAsia"/>
        </w:rPr>
        <w:t>藝術家負笈異鄉時意識到東方女性長期在父權體系下依附生存。</w:t>
      </w:r>
      <w:r>
        <w:rPr>
          <w:rFonts w:ascii="標楷體" w:eastAsia="標楷體" w:hAnsi="標楷體" w:hint="eastAsia"/>
        </w:rPr>
        <w:t>」</w:t>
      </w:r>
      <w:r w:rsidRPr="00F52198">
        <w:rPr>
          <w:rFonts w:ascii="新細明體" w:hAnsi="新細明體" w:hint="eastAsia"/>
        </w:rPr>
        <w:t>前者指出了藝術家林珮淳，除了藝術創作，也具有書寫者身份，是一位引進西方兩位重量級女性藝術家的作者。</w:t>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A06C08" w:rsidRDefault="0024197C" w:rsidP="00A06C08">
      <w:pPr>
        <w:autoSpaceDE w:val="0"/>
        <w:autoSpaceDN w:val="0"/>
        <w:adjustRightInd w:val="0"/>
        <w:spacing w:line="336" w:lineRule="auto"/>
        <w:rPr>
          <w:rFonts w:ascii="新細明體"/>
          <w:b/>
          <w:sz w:val="28"/>
          <w:szCs w:val="24"/>
        </w:rPr>
      </w:pPr>
      <w:r w:rsidRPr="00A06C08">
        <w:rPr>
          <w:rFonts w:ascii="新細明體" w:hAnsi="新細明體" w:cs="?????"/>
          <w:b/>
          <w:color w:val="000000"/>
          <w:kern w:val="0"/>
          <w:sz w:val="28"/>
          <w:szCs w:val="24"/>
        </w:rPr>
        <w:t>3.</w:t>
      </w:r>
      <w:r>
        <w:rPr>
          <w:rFonts w:ascii="新細明體" w:hAnsi="新細明體" w:cs="?????"/>
          <w:b/>
          <w:color w:val="000000"/>
          <w:kern w:val="0"/>
          <w:sz w:val="28"/>
          <w:szCs w:val="24"/>
        </w:rPr>
        <w:t xml:space="preserve"> </w:t>
      </w:r>
      <w:r w:rsidRPr="00A06C08">
        <w:rPr>
          <w:rFonts w:ascii="新細明體" w:hAnsi="新細明體" w:cs="?????" w:hint="eastAsia"/>
          <w:b/>
          <w:color w:val="000000"/>
          <w:kern w:val="0"/>
          <w:sz w:val="28"/>
          <w:szCs w:val="24"/>
        </w:rPr>
        <w:t>報紙</w:t>
      </w:r>
      <w:r w:rsidRPr="00A06C08">
        <w:rPr>
          <w:rFonts w:ascii="新細明體" w:hAnsi="新細明體" w:hint="eastAsia"/>
          <w:b/>
          <w:sz w:val="28"/>
          <w:szCs w:val="24"/>
        </w:rPr>
        <w:t>報導</w:t>
      </w:r>
    </w:p>
    <w:p w:rsidR="0024197C" w:rsidRDefault="0024197C" w:rsidP="00A06C08">
      <w:pPr>
        <w:adjustRightInd w:val="0"/>
        <w:snapToGrid w:val="0"/>
        <w:spacing w:line="360" w:lineRule="auto"/>
        <w:rPr>
          <w:rFonts w:ascii="新細明體"/>
        </w:rPr>
      </w:pPr>
      <w:r w:rsidRPr="00FC159B">
        <w:rPr>
          <w:rFonts w:ascii="新細明體" w:hAnsi="新細明體"/>
          <w:b/>
        </w:rPr>
        <w:t xml:space="preserve">    </w:t>
      </w:r>
      <w:r w:rsidRPr="00EB2A21">
        <w:rPr>
          <w:rFonts w:ascii="新細明體" w:hAnsi="新細明體" w:hint="eastAsia"/>
        </w:rPr>
        <w:t>在報紙報導部分，共有十篇，因報導文章多為作品內容的報導，因此本章節僅就部分文章作整理摘錄，如張伯順於《聯合報》的報導文章〈林珮淳相對說畫反諷古今女性美〉</w:t>
      </w:r>
      <w:r w:rsidRPr="00EB2A21">
        <w:rPr>
          <w:rFonts w:ascii="新細明體" w:hAnsi="新細明體" w:hint="eastAsia"/>
          <w:szCs w:val="24"/>
        </w:rPr>
        <w:t>中提出其見解：「</w:t>
      </w:r>
      <w:r w:rsidRPr="00EB2A21">
        <w:rPr>
          <w:rFonts w:ascii="新細明體" w:hAnsi="新細明體" w:hint="eastAsia"/>
        </w:rPr>
        <w:t>此次個展排除抽象表現方式，藉中國傳統圖案融入現代精神，猛看畫面是傳統色彩，實際卻滿是新意。」而胡永芬在《中國時報》報導文章〈普普手法反思女性困境，林珮淳個展批判美學暴力〉中提到：</w:t>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A06C08" w:rsidRDefault="0024197C" w:rsidP="00A06C08">
      <w:pPr>
        <w:adjustRightInd w:val="0"/>
        <w:snapToGrid w:val="0"/>
        <w:spacing w:line="360" w:lineRule="auto"/>
        <w:ind w:leftChars="200" w:left="480"/>
        <w:rPr>
          <w:rFonts w:ascii="標楷體" w:eastAsia="標楷體" w:hAnsi="標楷體" w:cs="新細明體"/>
          <w:kern w:val="0"/>
        </w:rPr>
      </w:pPr>
      <w:r w:rsidRPr="00A06C08">
        <w:rPr>
          <w:rFonts w:ascii="標楷體" w:eastAsia="標楷體" w:hAnsi="標楷體" w:cs="新細明體" w:hint="eastAsia"/>
          <w:kern w:val="0"/>
        </w:rPr>
        <w:t>藝術家要以她的畫，來敘述這個當下女性主義者的反思。藝術家用類似普普的手法把現代金髮碧眼及古代嬌慵孱弱的二種樣板美女、高跟鞋、三寸小腳鞋與蓮花這些重複拼組出現的圖像，對比鮮豔布面上的女紅，繡上「瘦</w:t>
      </w:r>
      <w:r w:rsidRPr="00A06C08">
        <w:rPr>
          <w:rFonts w:ascii="標楷體" w:eastAsia="標楷體" w:hAnsi="標楷體" w:cs="新細明體"/>
          <w:kern w:val="0"/>
        </w:rPr>
        <w:t xml:space="preserve"> </w:t>
      </w:r>
      <w:r w:rsidRPr="00A06C08">
        <w:rPr>
          <w:rFonts w:ascii="標楷體" w:eastAsia="標楷體" w:hAnsi="標楷體" w:cs="新細明體" w:hint="eastAsia"/>
          <w:kern w:val="0"/>
        </w:rPr>
        <w:t>小尖彎」、「金蓮」、「挺胸細腰」、「美女」等字樣。引用女性學會會長林芳玫所言：這是美學與暴力二者的弔詭與辯證。指藝術家在作品中的所有符號與文字的「明諭」都指涉女性被不同時代美學暴力制約的批判，這也是她所相信藝術的呈現在於反應人類的思想及行為，藝術的價值在於當下繪畫語</w:t>
      </w:r>
      <w:r w:rsidRPr="00A06C08">
        <w:rPr>
          <w:rFonts w:ascii="標楷體" w:eastAsia="標楷體" w:hAnsi="標楷體" w:cs="新細明體" w:hint="eastAsia"/>
          <w:kern w:val="0"/>
        </w:rPr>
        <w:lastRenderedPageBreak/>
        <w:t>彙表達切身命題的省思與創作空間的開拓。</w:t>
      </w:r>
      <w:r>
        <w:rPr>
          <w:rStyle w:val="aa"/>
          <w:rFonts w:ascii="標楷體" w:eastAsia="標楷體" w:hAnsi="標楷體" w:cs="新細明體"/>
          <w:kern w:val="0"/>
        </w:rPr>
        <w:footnoteReference w:id="13"/>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Default="0024197C" w:rsidP="006E43DF">
      <w:pPr>
        <w:spacing w:line="336" w:lineRule="auto"/>
        <w:ind w:left="120" w:hangingChars="50" w:hanging="120"/>
        <w:rPr>
          <w:rFonts w:ascii="新細明體"/>
        </w:rPr>
      </w:pPr>
      <w:r w:rsidRPr="00BE4B2B">
        <w:rPr>
          <w:rFonts w:ascii="新細明體" w:hAnsi="新細明體" w:hint="eastAsia"/>
        </w:rPr>
        <w:t>李宗慬在《立報》則對於林珮淳的〈相對說畫〉作品發表一篇〈評介林珮淳「相</w:t>
      </w:r>
    </w:p>
    <w:p w:rsidR="0024197C" w:rsidRPr="00BE4B2B" w:rsidRDefault="0024197C" w:rsidP="006E43DF">
      <w:pPr>
        <w:spacing w:line="336" w:lineRule="auto"/>
        <w:ind w:left="120" w:hangingChars="50" w:hanging="120"/>
        <w:rPr>
          <w:rFonts w:ascii="新細明體"/>
        </w:rPr>
      </w:pPr>
      <w:r w:rsidRPr="00BE4B2B">
        <w:rPr>
          <w:rFonts w:ascii="新細明體" w:hAnsi="新細明體" w:hint="eastAsia"/>
        </w:rPr>
        <w:t>對說畫」談女性定位課題〉，這篇文章對於作品有著頗為細緻的描述，尤其對於展覽現場包括</w:t>
      </w:r>
      <w:r w:rsidRPr="00BE4B2B">
        <w:rPr>
          <w:rFonts w:hint="eastAsia"/>
        </w:rPr>
        <w:t>文件寫道</w:t>
      </w:r>
      <w:r w:rsidRPr="00BE4B2B">
        <w:rPr>
          <w:rFonts w:ascii="新細明體" w:hAnsi="新細明體" w:hint="eastAsia"/>
        </w:rPr>
        <w:t>：</w:t>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A06C08" w:rsidRDefault="0024197C" w:rsidP="00A06C08">
      <w:pPr>
        <w:adjustRightInd w:val="0"/>
        <w:snapToGrid w:val="0"/>
        <w:spacing w:line="360" w:lineRule="auto"/>
        <w:ind w:leftChars="200" w:left="480"/>
        <w:rPr>
          <w:rFonts w:ascii="標楷體" w:eastAsia="標楷體" w:hAnsi="標楷體"/>
        </w:rPr>
      </w:pPr>
      <w:r w:rsidRPr="00A06C08">
        <w:rPr>
          <w:rFonts w:ascii="標楷體" w:eastAsia="標楷體" w:hAnsi="標楷體" w:hint="eastAsia"/>
        </w:rPr>
        <w:t>林女士在展覽場另印一張說明文字，一開始就引用女性主義者伊蓮‧西蘇陰性書寫的主張：「來瓦解男性建構的語言思想，以建立女性的主體性，女性應該身體力行去寫自己、讀自己、表達自己。」以及另一位女性學者林達‧尼德鼓勵「女性藝術家要重新定義自己的界線，說自己的故事，</w:t>
      </w:r>
      <w:r w:rsidRPr="00A06C08">
        <w:rPr>
          <w:rFonts w:ascii="標楷體" w:eastAsia="標楷體" w:hAnsi="標楷體"/>
        </w:rPr>
        <w:t>(</w:t>
      </w:r>
      <w:r w:rsidRPr="00A06C08">
        <w:rPr>
          <w:rFonts w:ascii="標楷體" w:eastAsia="標楷體" w:hAnsi="標楷體" w:hint="eastAsia"/>
        </w:rPr>
        <w:t>而非屬於他人的影像或傳說</w:t>
      </w:r>
      <w:r w:rsidRPr="00A06C08">
        <w:rPr>
          <w:rFonts w:ascii="標楷體" w:eastAsia="標楷體" w:hAnsi="標楷體"/>
        </w:rPr>
        <w:t>)</w:t>
      </w:r>
      <w:r w:rsidRPr="00A06C08">
        <w:rPr>
          <w:rFonts w:ascii="標楷體" w:eastAsia="標楷體" w:hAnsi="標楷體" w:hint="eastAsia"/>
        </w:rPr>
        <w:t>。</w:t>
      </w:r>
      <w:r>
        <w:rPr>
          <w:rStyle w:val="aa"/>
          <w:rFonts w:ascii="標楷體" w:eastAsia="標楷體" w:hAnsi="標楷體"/>
        </w:rPr>
        <w:footnoteReference w:id="14"/>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BE4B2B" w:rsidRDefault="0024197C" w:rsidP="00A06C08">
      <w:pPr>
        <w:spacing w:line="336" w:lineRule="auto"/>
        <w:rPr>
          <w:rFonts w:ascii="新細明體"/>
        </w:rPr>
      </w:pPr>
      <w:r w:rsidRPr="00BE4B2B">
        <w:rPr>
          <w:rFonts w:ascii="新細明體" w:hAnsi="新細明體" w:hint="eastAsia"/>
        </w:rPr>
        <w:t>此外，李宗慬也注意到一個有關金素鑾女士的文本，令人動容：</w:t>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Pr="00BE4B2B" w:rsidRDefault="0024197C" w:rsidP="00A06C08">
      <w:pPr>
        <w:adjustRightInd w:val="0"/>
        <w:snapToGrid w:val="0"/>
        <w:spacing w:line="360" w:lineRule="auto"/>
        <w:ind w:leftChars="200" w:left="480"/>
        <w:rPr>
          <w:rFonts w:ascii="標楷體" w:eastAsia="標楷體" w:hAnsi="標楷體"/>
        </w:rPr>
      </w:pPr>
      <w:r w:rsidRPr="00BE4B2B">
        <w:rPr>
          <w:rFonts w:ascii="標楷體" w:eastAsia="標楷體" w:hAnsi="標楷體" w:hint="eastAsia"/>
        </w:rPr>
        <w:t>至於書影中金素鑾女士自述其纏足經驗的痛苦與無奈，更令人震驚嘆惋。</w:t>
      </w:r>
    </w:p>
    <w:p w:rsidR="0024197C" w:rsidRPr="00BE4B2B" w:rsidRDefault="0024197C" w:rsidP="00A06C08">
      <w:pPr>
        <w:adjustRightInd w:val="0"/>
        <w:snapToGrid w:val="0"/>
        <w:spacing w:line="360" w:lineRule="auto"/>
        <w:ind w:leftChars="200" w:left="480"/>
        <w:rPr>
          <w:rFonts w:ascii="標楷體" w:eastAsia="標楷體" w:hAnsi="標楷體"/>
        </w:rPr>
      </w:pPr>
      <w:r w:rsidRPr="00BE4B2B">
        <w:rPr>
          <w:rFonts w:ascii="標楷體" w:eastAsia="標楷體" w:hAnsi="標楷體" w:hint="eastAsia"/>
        </w:rPr>
        <w:t>金女士從小被母親強迫纏足，無力反抗，而母親也是從小在男性中心的社</w:t>
      </w:r>
    </w:p>
    <w:p w:rsidR="0024197C" w:rsidRPr="00BE4B2B" w:rsidRDefault="0024197C" w:rsidP="00A06C08">
      <w:pPr>
        <w:adjustRightInd w:val="0"/>
        <w:snapToGrid w:val="0"/>
        <w:spacing w:line="360" w:lineRule="auto"/>
        <w:ind w:leftChars="200" w:left="480"/>
        <w:rPr>
          <w:rFonts w:ascii="標楷體" w:eastAsia="標楷體" w:hAnsi="標楷體"/>
        </w:rPr>
      </w:pPr>
      <w:r w:rsidRPr="00BE4B2B">
        <w:rPr>
          <w:rFonts w:ascii="標楷體" w:eastAsia="標楷體" w:hAnsi="標楷體" w:hint="eastAsia"/>
        </w:rPr>
        <w:t>會中長大，男性中心的意識型態，對女性纏足的慾求，早已深植於女性心</w:t>
      </w:r>
    </w:p>
    <w:p w:rsidR="0024197C" w:rsidRPr="00BE4B2B" w:rsidRDefault="0024197C" w:rsidP="00A06C08">
      <w:pPr>
        <w:adjustRightInd w:val="0"/>
        <w:snapToGrid w:val="0"/>
        <w:spacing w:line="360" w:lineRule="auto"/>
        <w:ind w:leftChars="200" w:left="480"/>
        <w:rPr>
          <w:rFonts w:ascii="標楷體" w:eastAsia="標楷體" w:hAnsi="標楷體"/>
        </w:rPr>
      </w:pPr>
      <w:r w:rsidRPr="00BE4B2B">
        <w:rPr>
          <w:rFonts w:ascii="標楷體" w:eastAsia="標楷體" w:hAnsi="標楷體" w:hint="eastAsia"/>
        </w:rPr>
        <w:t>中，內化成為母女相傳必須忍痛並履行的痛苦經驗。</w:t>
      </w:r>
      <w:r>
        <w:rPr>
          <w:rStyle w:val="aa"/>
          <w:rFonts w:ascii="標楷體" w:eastAsia="標楷體" w:hAnsi="標楷體"/>
        </w:rPr>
        <w:footnoteReference w:id="15"/>
      </w:r>
    </w:p>
    <w:p w:rsidR="0024197C" w:rsidRDefault="0024197C" w:rsidP="00A06C08">
      <w:pPr>
        <w:adjustRightInd w:val="0"/>
        <w:snapToGrid w:val="0"/>
        <w:spacing w:line="360" w:lineRule="auto"/>
        <w:jc w:val="both"/>
        <w:rPr>
          <w:rFonts w:ascii="標楷體" w:eastAsia="標楷體" w:hAnsi="標楷體" w:cs="?????"/>
          <w:color w:val="000000"/>
          <w:kern w:val="0"/>
        </w:rPr>
      </w:pPr>
    </w:p>
    <w:p w:rsidR="0024197C" w:rsidRDefault="0024197C" w:rsidP="00A06C08">
      <w:pPr>
        <w:adjustRightInd w:val="0"/>
        <w:snapToGrid w:val="0"/>
        <w:spacing w:line="360" w:lineRule="auto"/>
        <w:jc w:val="both"/>
        <w:rPr>
          <w:rFonts w:ascii="新細明體"/>
        </w:rPr>
      </w:pPr>
      <w:r w:rsidRPr="00D676F0">
        <w:rPr>
          <w:rFonts w:hint="eastAsia"/>
        </w:rPr>
        <w:t>此篇發表在</w:t>
      </w:r>
      <w:r w:rsidRPr="00D676F0">
        <w:rPr>
          <w:rFonts w:ascii="新細明體" w:hAnsi="新細明體" w:hint="eastAsia"/>
        </w:rPr>
        <w:t>《立報》的報導，是本文收集到相關</w:t>
      </w:r>
      <w:r w:rsidRPr="00D676F0">
        <w:rPr>
          <w:rFonts w:hint="eastAsia"/>
        </w:rPr>
        <w:t>〈相對說畫〉系列藝評文獻中，極少數提到展覽現場包含文件展示的部分，頗難能可貴，尤其關注描述具體個案，十分深刻，為一篇</w:t>
      </w:r>
      <w:r w:rsidRPr="00D676F0">
        <w:rPr>
          <w:rFonts w:ascii="新細明體" w:hAnsi="新細明體" w:hint="eastAsia"/>
        </w:rPr>
        <w:t>重要史料性文獻。</w:t>
      </w:r>
      <w:r>
        <w:rPr>
          <w:rFonts w:ascii="新細明體" w:hAnsi="新細明體" w:hint="eastAsia"/>
        </w:rPr>
        <w:t>而黃寶萍在《民生報》的報導文章中，則針對作品中的女性主義</w:t>
      </w:r>
      <w:r w:rsidRPr="00955590">
        <w:rPr>
          <w:rFonts w:ascii="新細明體" w:hAnsi="新細明體" w:hint="eastAsia"/>
        </w:rPr>
        <w:t>議題</w:t>
      </w:r>
      <w:r>
        <w:rPr>
          <w:rFonts w:ascii="新細明體" w:hAnsi="新細明體" w:hint="eastAsia"/>
        </w:rPr>
        <w:t>探討，提出她的觀察：</w:t>
      </w:r>
    </w:p>
    <w:p w:rsidR="0024197C" w:rsidRDefault="0024197C" w:rsidP="00A06C08">
      <w:pPr>
        <w:adjustRightInd w:val="0"/>
        <w:snapToGrid w:val="0"/>
        <w:spacing w:line="360" w:lineRule="auto"/>
        <w:jc w:val="both"/>
        <w:rPr>
          <w:rFonts w:ascii="新細明體"/>
        </w:rPr>
      </w:pPr>
    </w:p>
    <w:p w:rsidR="0024197C" w:rsidRPr="00121BE6" w:rsidRDefault="0024197C" w:rsidP="00A06C08">
      <w:pPr>
        <w:adjustRightInd w:val="0"/>
        <w:snapToGrid w:val="0"/>
        <w:spacing w:line="360" w:lineRule="auto"/>
        <w:jc w:val="both"/>
        <w:rPr>
          <w:rFonts w:ascii="標楷體" w:eastAsia="標楷體" w:hAnsi="標楷體"/>
        </w:rPr>
      </w:pPr>
      <w:r>
        <w:rPr>
          <w:rFonts w:ascii="新細明體" w:hAnsi="新細明體"/>
        </w:rPr>
        <w:t xml:space="preserve">    </w:t>
      </w:r>
      <w:r w:rsidRPr="00121BE6">
        <w:rPr>
          <w:rFonts w:ascii="標楷體" w:eastAsia="標楷體" w:hAnsi="標楷體" w:hint="eastAsia"/>
        </w:rPr>
        <w:t>在這一系列作品中，林珮淳採取了跨越古今、中西對照的觀點，呈現女性對</w:t>
      </w:r>
    </w:p>
    <w:p w:rsidR="0024197C" w:rsidRDefault="0024197C" w:rsidP="00A06C08">
      <w:pPr>
        <w:adjustRightInd w:val="0"/>
        <w:snapToGrid w:val="0"/>
        <w:spacing w:line="360" w:lineRule="auto"/>
        <w:jc w:val="both"/>
        <w:rPr>
          <w:rFonts w:ascii="標楷體" w:eastAsia="標楷體" w:hAnsi="標楷體"/>
        </w:rPr>
      </w:pPr>
      <w:r w:rsidRPr="00121BE6">
        <w:rPr>
          <w:rFonts w:ascii="標楷體" w:eastAsia="標楷體" w:hAnsi="標楷體"/>
        </w:rPr>
        <w:t xml:space="preserve">    </w:t>
      </w:r>
      <w:r w:rsidRPr="00121BE6">
        <w:rPr>
          <w:rFonts w:ascii="標楷體" w:eastAsia="標楷體" w:hAnsi="標楷體" w:hint="eastAsia"/>
        </w:rPr>
        <w:t>自我角色</w:t>
      </w:r>
      <w:r>
        <w:rPr>
          <w:rFonts w:ascii="標楷體" w:eastAsia="標楷體" w:hAnsi="標楷體" w:hint="eastAsia"/>
        </w:rPr>
        <w:t>和社會定位等認知或被詮釋得事實；在此前提下，中國古代女性的</w:t>
      </w:r>
    </w:p>
    <w:p w:rsidR="0024197C" w:rsidRDefault="0024197C" w:rsidP="00A06C08">
      <w:pPr>
        <w:adjustRightInd w:val="0"/>
        <w:snapToGrid w:val="0"/>
        <w:spacing w:line="360" w:lineRule="auto"/>
        <w:jc w:val="both"/>
        <w:rPr>
          <w:rFonts w:ascii="標楷體" w:eastAsia="標楷體" w:hAnsi="標楷體"/>
        </w:rPr>
      </w:pPr>
      <w:r>
        <w:rPr>
          <w:rFonts w:ascii="標楷體" w:eastAsia="標楷體" w:hAnsi="標楷體"/>
        </w:rPr>
        <w:lastRenderedPageBreak/>
        <w:t xml:space="preserve">    </w:t>
      </w:r>
      <w:r>
        <w:rPr>
          <w:rFonts w:ascii="標楷體" w:eastAsia="標楷體" w:hAnsi="標楷體" w:hint="eastAsia"/>
        </w:rPr>
        <w:t>審美標準「三寸金蓮」和今日根據西方觀點而來的「讓男人無法一手掌握」</w:t>
      </w:r>
    </w:p>
    <w:p w:rsidR="0024197C" w:rsidRDefault="0024197C" w:rsidP="00A06C08">
      <w:pPr>
        <w:adjustRightInd w:val="0"/>
        <w:snapToGrid w:val="0"/>
        <w:spacing w:line="360" w:lineRule="auto"/>
        <w:jc w:val="both"/>
        <w:rPr>
          <w:rFonts w:ascii="標楷體" w:eastAsia="標楷體" w:hAnsi="標楷體"/>
        </w:rPr>
      </w:pPr>
      <w:r>
        <w:rPr>
          <w:rFonts w:ascii="標楷體" w:eastAsia="標楷體" w:hAnsi="標楷體"/>
        </w:rPr>
        <w:t xml:space="preserve">    </w:t>
      </w:r>
      <w:r>
        <w:rPr>
          <w:rFonts w:ascii="標楷體" w:eastAsia="標楷體" w:hAnsi="標楷體" w:hint="eastAsia"/>
        </w:rPr>
        <w:t>等廣告詞，其實同樣反映了女性的身體無論古今中外，都陷在被審視、鑑賞、</w:t>
      </w:r>
    </w:p>
    <w:p w:rsidR="0024197C" w:rsidRDefault="0024197C" w:rsidP="00A06C08">
      <w:pPr>
        <w:adjustRightInd w:val="0"/>
        <w:snapToGrid w:val="0"/>
        <w:spacing w:line="360" w:lineRule="auto"/>
        <w:jc w:val="both"/>
        <w:rPr>
          <w:rFonts w:ascii="標楷體" w:eastAsia="標楷體" w:hAnsi="標楷體"/>
        </w:rPr>
      </w:pPr>
      <w:r>
        <w:rPr>
          <w:rFonts w:ascii="標楷體" w:eastAsia="標楷體" w:hAnsi="標楷體"/>
        </w:rPr>
        <w:t xml:space="preserve">    </w:t>
      </w:r>
      <w:r>
        <w:rPr>
          <w:rFonts w:ascii="標楷體" w:eastAsia="標楷體" w:hAnsi="標楷體" w:hint="eastAsia"/>
        </w:rPr>
        <w:t>改造、類化和物化的循環。有不少女性主義論者試圖以尖銳的語言文化來批</w:t>
      </w:r>
    </w:p>
    <w:p w:rsidR="0024197C" w:rsidRDefault="0024197C" w:rsidP="00F10979">
      <w:pPr>
        <w:adjustRightInd w:val="0"/>
        <w:snapToGrid w:val="0"/>
        <w:spacing w:line="360" w:lineRule="auto"/>
        <w:jc w:val="both"/>
        <w:rPr>
          <w:rFonts w:ascii="標楷體" w:eastAsia="標楷體" w:hAnsi="標楷體"/>
        </w:rPr>
      </w:pPr>
      <w:r>
        <w:rPr>
          <w:rFonts w:ascii="標楷體" w:eastAsia="標楷體" w:hAnsi="標楷體"/>
        </w:rPr>
        <w:t xml:space="preserve">    </w:t>
      </w:r>
      <w:r>
        <w:rPr>
          <w:rFonts w:ascii="標楷體" w:eastAsia="標楷體" w:hAnsi="標楷體" w:hint="eastAsia"/>
        </w:rPr>
        <w:t>判此一事實，但尖酸刻薄不</w:t>
      </w:r>
      <w:r w:rsidRPr="00E06745">
        <w:rPr>
          <w:rFonts w:ascii="標楷體" w:eastAsia="標楷體" w:hAnsi="標楷體" w:hint="eastAsia"/>
        </w:rPr>
        <w:t>是林珮淳的風格，在〈相對說畫〉系列中，觀眾</w:t>
      </w:r>
    </w:p>
    <w:p w:rsidR="0024197C" w:rsidRDefault="0024197C" w:rsidP="00A12BC1">
      <w:pPr>
        <w:adjustRightInd w:val="0"/>
        <w:snapToGrid w:val="0"/>
        <w:spacing w:line="360" w:lineRule="auto"/>
        <w:jc w:val="both"/>
        <w:rPr>
          <w:rFonts w:ascii="標楷體" w:eastAsia="標楷體" w:hAnsi="標楷體"/>
        </w:rPr>
      </w:pPr>
      <w:r>
        <w:rPr>
          <w:rFonts w:ascii="標楷體" w:eastAsia="標楷體" w:hAnsi="標楷體"/>
        </w:rPr>
        <w:t xml:space="preserve">    </w:t>
      </w:r>
      <w:r w:rsidRPr="00E06745">
        <w:rPr>
          <w:rFonts w:ascii="標楷體" w:eastAsia="標楷體" w:hAnsi="標楷體" w:hint="eastAsia"/>
        </w:rPr>
        <w:t>可以看到林珮淳以溫和但犀</w:t>
      </w:r>
      <w:r>
        <w:rPr>
          <w:rFonts w:ascii="標楷體" w:eastAsia="標楷體" w:hAnsi="標楷體" w:hint="eastAsia"/>
        </w:rPr>
        <w:t>利清晰的繪畫語彙，直接命中議題中心。</w:t>
      </w:r>
      <w:r w:rsidRPr="00202257">
        <w:rPr>
          <w:rFonts w:ascii="標楷體" w:eastAsia="標楷體" w:hAnsi="標楷體"/>
          <w:vertAlign w:val="superscript"/>
        </w:rPr>
        <w:t>16</w:t>
      </w:r>
    </w:p>
    <w:p w:rsidR="0024197C" w:rsidRDefault="0024197C" w:rsidP="00A06C08">
      <w:pPr>
        <w:widowControl/>
        <w:spacing w:line="360" w:lineRule="auto"/>
        <w:jc w:val="both"/>
        <w:rPr>
          <w:rFonts w:ascii="新細明體"/>
          <w:b/>
          <w:sz w:val="36"/>
          <w:szCs w:val="32"/>
        </w:rPr>
      </w:pPr>
    </w:p>
    <w:p w:rsidR="0024197C" w:rsidRPr="00A06C08" w:rsidRDefault="0024197C" w:rsidP="00A06C08">
      <w:pPr>
        <w:widowControl/>
        <w:spacing w:line="360" w:lineRule="auto"/>
        <w:jc w:val="both"/>
        <w:rPr>
          <w:rFonts w:ascii="新細明體"/>
          <w:b/>
          <w:sz w:val="36"/>
          <w:szCs w:val="32"/>
        </w:rPr>
      </w:pPr>
      <w:r w:rsidRPr="00A06C08">
        <w:rPr>
          <w:rFonts w:ascii="新細明體" w:hAnsi="新細明體" w:hint="eastAsia"/>
          <w:b/>
          <w:sz w:val="36"/>
          <w:szCs w:val="32"/>
        </w:rPr>
        <w:t>四、總結</w:t>
      </w:r>
    </w:p>
    <w:p w:rsidR="0024197C" w:rsidRPr="00915574" w:rsidRDefault="0024197C" w:rsidP="00A06C08">
      <w:pPr>
        <w:adjustRightInd w:val="0"/>
        <w:snapToGrid w:val="0"/>
        <w:spacing w:line="360" w:lineRule="auto"/>
        <w:rPr>
          <w:rFonts w:ascii="新細明體" w:cs="新細明體"/>
          <w:kern w:val="0"/>
        </w:rPr>
      </w:pPr>
      <w:r w:rsidRPr="00FC159B">
        <w:rPr>
          <w:b/>
        </w:rPr>
        <w:t xml:space="preserve">    </w:t>
      </w:r>
      <w:r w:rsidRPr="00915574">
        <w:rPr>
          <w:rFonts w:hint="eastAsia"/>
        </w:rPr>
        <w:t>發現女性長期在父權體系下依附生存僵化體制的桎梏，始源自女性在傳統與現代的共存時空夾縫裡，受意識型態箝制的「自我」認同所致，</w:t>
      </w:r>
      <w:r w:rsidRPr="00915574">
        <w:rPr>
          <w:rFonts w:ascii="新細明體" w:hAnsi="新細明體" w:hint="eastAsia"/>
        </w:rPr>
        <w:t>女性身體過去始終受父權社會強加給女體的一套常規性</w:t>
      </w:r>
      <w:r w:rsidRPr="00C24DA2">
        <w:rPr>
          <w:rFonts w:ascii="Times New Roman" w:hAnsi="Times New Roman"/>
        </w:rPr>
        <w:t>(normative)</w:t>
      </w:r>
      <w:r w:rsidRPr="00915574">
        <w:rPr>
          <w:rFonts w:ascii="新細明體" w:hAnsi="新細明體" w:hint="eastAsia"/>
        </w:rPr>
        <w:t>的規訓期待，這些規範依照社會期待，讓被規訓者遠離權力及權威的行使或制定，最終目的是將肉身化的原始事實予以蒙蔽或次級化。身為一位女性藝術研究者，對於女性身體的自主性，一直以來都是有意識在觀察，尤其是對台灣當代女性藝術家在作品中的身體意識建構尤為關注。在研究過程中發現</w:t>
      </w:r>
      <w:r w:rsidRPr="00915574">
        <w:rPr>
          <w:rFonts w:ascii="新細明體" w:hAnsi="新細明體" w:cs="新細明體" w:hint="eastAsia"/>
          <w:kern w:val="0"/>
        </w:rPr>
        <w:t>多數的女性創作者較常慣用身體象徵或生活體驗為創作題材，而具女性主義意識的創作，會以「女性身體」或「性器官」去顛覆父權中心對女性的意念與形象，其目的就是反西方傳統藝術中「裸女畫」背後的意識形態，基本上是相當犀利、反傳統的策略，但為此憑藉的創作風格，卻反而容易造成將女體當作窺淫物體的視覺負面作用。</w:t>
      </w:r>
    </w:p>
    <w:p w:rsidR="0024197C" w:rsidRPr="00FC159B" w:rsidRDefault="0024197C" w:rsidP="00A06C08">
      <w:pPr>
        <w:adjustRightInd w:val="0"/>
        <w:snapToGrid w:val="0"/>
        <w:spacing w:line="360" w:lineRule="auto"/>
        <w:rPr>
          <w:rFonts w:ascii="新細明體" w:cs="新細明體"/>
          <w:b/>
          <w:kern w:val="0"/>
        </w:rPr>
      </w:pPr>
    </w:p>
    <w:p w:rsidR="0024197C" w:rsidRPr="00915574" w:rsidRDefault="0024197C" w:rsidP="00A06C08">
      <w:pPr>
        <w:widowControl/>
        <w:adjustRightInd w:val="0"/>
        <w:snapToGrid w:val="0"/>
        <w:spacing w:line="360" w:lineRule="auto"/>
        <w:jc w:val="both"/>
        <w:rPr>
          <w:rFonts w:ascii="新細明體"/>
          <w:szCs w:val="24"/>
        </w:rPr>
      </w:pPr>
      <w:r w:rsidRPr="002C691C">
        <w:rPr>
          <w:rFonts w:ascii="新細明體" w:hAnsi="新細明體" w:cs="新細明體"/>
          <w:b/>
          <w:color w:val="FF0000"/>
          <w:kern w:val="0"/>
        </w:rPr>
        <w:t xml:space="preserve">   </w:t>
      </w:r>
      <w:r w:rsidRPr="00915574">
        <w:rPr>
          <w:rFonts w:ascii="新細明體" w:hAnsi="新細明體" w:cs="新細明體"/>
          <w:kern w:val="0"/>
        </w:rPr>
        <w:t xml:space="preserve"> </w:t>
      </w:r>
      <w:r w:rsidRPr="00915574">
        <w:rPr>
          <w:rFonts w:ascii="新細明體" w:hAnsi="新細明體" w:hint="eastAsia"/>
          <w:szCs w:val="24"/>
        </w:rPr>
        <w:t>在〈相對說畫〉的文獻回顧研究整理中，大致藝</w:t>
      </w:r>
      <w:r>
        <w:rPr>
          <w:rFonts w:ascii="新細明體" w:hAnsi="新細明體" w:hint="eastAsia"/>
          <w:szCs w:val="24"/>
        </w:rPr>
        <w:t>術評論與報導文章</w:t>
      </w:r>
      <w:r w:rsidRPr="00915574">
        <w:rPr>
          <w:rFonts w:ascii="新細明體" w:hAnsi="新細明體" w:hint="eastAsia"/>
          <w:szCs w:val="24"/>
        </w:rPr>
        <w:t>，對焦在下面幾個議題上：</w:t>
      </w:r>
      <w:r w:rsidRPr="00915574">
        <w:rPr>
          <w:rFonts w:ascii="新細明體" w:hAnsi="新細明體"/>
          <w:szCs w:val="24"/>
        </w:rPr>
        <w:t xml:space="preserve">  </w:t>
      </w:r>
    </w:p>
    <w:p w:rsidR="0024197C" w:rsidRDefault="0024197C" w:rsidP="00A06C08">
      <w:pPr>
        <w:adjustRightInd w:val="0"/>
        <w:snapToGrid w:val="0"/>
        <w:spacing w:line="360" w:lineRule="auto"/>
        <w:rPr>
          <w:rFonts w:ascii="?????" w:hAnsi="?????" w:cs="?????"/>
          <w:kern w:val="0"/>
          <w:szCs w:val="24"/>
        </w:rPr>
      </w:pPr>
    </w:p>
    <w:p w:rsidR="0024197C" w:rsidRDefault="0024197C" w:rsidP="00A06C08">
      <w:pPr>
        <w:adjustRightInd w:val="0"/>
        <w:snapToGrid w:val="0"/>
        <w:spacing w:line="360" w:lineRule="auto"/>
        <w:rPr>
          <w:rFonts w:ascii="新細明體"/>
        </w:rPr>
      </w:pPr>
      <w:r>
        <w:rPr>
          <w:rFonts w:ascii="?????" w:hAnsi="?????" w:cs="?????" w:hint="eastAsia"/>
          <w:kern w:val="0"/>
          <w:szCs w:val="24"/>
        </w:rPr>
        <w:t>一、</w:t>
      </w:r>
      <w:r w:rsidRPr="00915574">
        <w:rPr>
          <w:rFonts w:ascii="?????" w:hAnsi="?????" w:cs="?????" w:hint="eastAsia"/>
          <w:kern w:val="0"/>
          <w:szCs w:val="24"/>
        </w:rPr>
        <w:t>謝東山看到的「</w:t>
      </w:r>
      <w:r w:rsidRPr="00915574">
        <w:rPr>
          <w:rFonts w:ascii="新細明體" w:hAnsi="新細明體" w:hint="eastAsia"/>
        </w:rPr>
        <w:t>女性與商品消費機制之間的關係，以及探討女性的審美標準、自我認同的問題」。</w:t>
      </w:r>
    </w:p>
    <w:p w:rsidR="0024197C" w:rsidRDefault="0024197C" w:rsidP="00A06C08">
      <w:pPr>
        <w:adjustRightInd w:val="0"/>
        <w:snapToGrid w:val="0"/>
        <w:spacing w:line="360" w:lineRule="auto"/>
        <w:rPr>
          <w:rFonts w:ascii="新細明體"/>
        </w:rPr>
      </w:pPr>
    </w:p>
    <w:p w:rsidR="0024197C" w:rsidRDefault="0024197C" w:rsidP="00A06C08">
      <w:pPr>
        <w:adjustRightInd w:val="0"/>
        <w:snapToGrid w:val="0"/>
        <w:spacing w:line="360" w:lineRule="auto"/>
      </w:pPr>
      <w:r>
        <w:rPr>
          <w:rFonts w:ascii="新細明體" w:hAnsi="新細明體" w:hint="eastAsia"/>
        </w:rPr>
        <w:t>二、</w:t>
      </w:r>
      <w:r w:rsidRPr="00915574">
        <w:rPr>
          <w:rFonts w:ascii="新細明體" w:hAnsi="新細明體" w:hint="eastAsia"/>
        </w:rPr>
        <w:t>姚瑞中則看見「女性身體美的標準是由父權社會結構裡的市場機制所操弄，變成是</w:t>
      </w:r>
      <w:r w:rsidRPr="00915574">
        <w:rPr>
          <w:rFonts w:hint="eastAsia"/>
        </w:rPr>
        <w:t>「商品化」與「物質化」的傾向事實。」</w:t>
      </w:r>
    </w:p>
    <w:p w:rsidR="0024197C" w:rsidRDefault="0024197C" w:rsidP="00A06C08">
      <w:pPr>
        <w:adjustRightInd w:val="0"/>
        <w:snapToGrid w:val="0"/>
        <w:spacing w:line="360" w:lineRule="auto"/>
      </w:pPr>
    </w:p>
    <w:p w:rsidR="0024197C" w:rsidRDefault="0024197C" w:rsidP="00A06C08">
      <w:pPr>
        <w:adjustRightInd w:val="0"/>
        <w:snapToGrid w:val="0"/>
        <w:spacing w:line="360" w:lineRule="auto"/>
        <w:rPr>
          <w:rFonts w:ascii="新細明體"/>
          <w:szCs w:val="24"/>
        </w:rPr>
      </w:pPr>
      <w:r>
        <w:rPr>
          <w:rFonts w:hint="eastAsia"/>
        </w:rPr>
        <w:t>三、</w:t>
      </w:r>
      <w:r w:rsidRPr="00915574">
        <w:rPr>
          <w:rFonts w:hint="eastAsia"/>
        </w:rPr>
        <w:t>陳香君則指出藝術家</w:t>
      </w:r>
      <w:r w:rsidRPr="00915574">
        <w:rPr>
          <w:rFonts w:ascii="新細明體" w:hAnsi="新細明體" w:hint="eastAsia"/>
          <w:szCs w:val="24"/>
        </w:rPr>
        <w:t>意識形態分析與歷史考掘</w:t>
      </w:r>
      <w:r w:rsidRPr="00915574">
        <w:rPr>
          <w:rFonts w:ascii="新細明體" w:hAnsi="新細明體" w:hint="eastAsia"/>
        </w:rPr>
        <w:t>，作品展現出</w:t>
      </w:r>
      <w:r w:rsidRPr="00915574">
        <w:rPr>
          <w:rFonts w:ascii="新細明體" w:hAnsi="新細明體" w:hint="eastAsia"/>
          <w:szCs w:val="24"/>
        </w:rPr>
        <w:t>政治宣傳的強勢</w:t>
      </w:r>
      <w:r w:rsidRPr="00915574">
        <w:rPr>
          <w:rFonts w:ascii="新細明體" w:hAnsi="新細明體" w:hint="eastAsia"/>
          <w:szCs w:val="24"/>
        </w:rPr>
        <w:lastRenderedPageBreak/>
        <w:t>力道，揭示了該戰場裡許多看不見的集體社會制約。</w:t>
      </w:r>
    </w:p>
    <w:p w:rsidR="0024197C" w:rsidRDefault="0024197C" w:rsidP="00A06C08">
      <w:pPr>
        <w:adjustRightInd w:val="0"/>
        <w:snapToGrid w:val="0"/>
        <w:spacing w:line="360" w:lineRule="auto"/>
        <w:rPr>
          <w:rFonts w:ascii="新細明體"/>
          <w:szCs w:val="24"/>
        </w:rPr>
      </w:pPr>
    </w:p>
    <w:p w:rsidR="0024197C" w:rsidRDefault="0024197C" w:rsidP="00A06C08">
      <w:pPr>
        <w:adjustRightInd w:val="0"/>
        <w:snapToGrid w:val="0"/>
        <w:spacing w:line="360" w:lineRule="auto"/>
        <w:rPr>
          <w:rFonts w:ascii="新細明體"/>
        </w:rPr>
      </w:pPr>
      <w:r>
        <w:rPr>
          <w:rFonts w:ascii="新細明體" w:hAnsi="新細明體" w:hint="eastAsia"/>
          <w:szCs w:val="24"/>
        </w:rPr>
        <w:t>四、</w:t>
      </w:r>
      <w:r w:rsidRPr="00915574">
        <w:rPr>
          <w:rFonts w:ascii="新細明體" w:hAnsi="新細明體" w:hint="eastAsia"/>
          <w:szCs w:val="24"/>
        </w:rPr>
        <w:t>陸蓉之指作品</w:t>
      </w:r>
      <w:r>
        <w:rPr>
          <w:rFonts w:ascii="新細明體" w:hAnsi="新細明體" w:hint="eastAsia"/>
        </w:rPr>
        <w:t>透露出明顯的女性主義傾向。</w:t>
      </w:r>
    </w:p>
    <w:p w:rsidR="0024197C" w:rsidRDefault="0024197C" w:rsidP="00A06C08">
      <w:pPr>
        <w:adjustRightInd w:val="0"/>
        <w:snapToGrid w:val="0"/>
        <w:spacing w:line="360" w:lineRule="auto"/>
        <w:rPr>
          <w:rFonts w:ascii="新細明體"/>
        </w:rPr>
      </w:pPr>
    </w:p>
    <w:p w:rsidR="0024197C" w:rsidRDefault="0024197C" w:rsidP="00A06C08">
      <w:pPr>
        <w:adjustRightInd w:val="0"/>
        <w:snapToGrid w:val="0"/>
        <w:spacing w:line="360" w:lineRule="auto"/>
        <w:rPr>
          <w:rFonts w:ascii="新細明體"/>
        </w:rPr>
      </w:pPr>
      <w:r>
        <w:rPr>
          <w:rFonts w:ascii="新細明體" w:hAnsi="新細明體" w:hint="eastAsia"/>
        </w:rPr>
        <w:t>五、</w:t>
      </w:r>
      <w:r w:rsidRPr="00915574">
        <w:rPr>
          <w:rFonts w:ascii="新細明體" w:hAnsi="新細明體" w:hint="eastAsia"/>
        </w:rPr>
        <w:t>在王錦華的論文研究中，也指出「相對說畫」結合傳統女紅的手法，有意解構古今中外「女為悅己容」的迷思，並提出女性建立自我定位的重要性。</w:t>
      </w:r>
      <w:r w:rsidRPr="00915574">
        <w:rPr>
          <w:rFonts w:ascii="新細明體" w:hAnsi="新細明體"/>
        </w:rPr>
        <w:t xml:space="preserve"> </w:t>
      </w:r>
    </w:p>
    <w:p w:rsidR="0024197C" w:rsidRDefault="0024197C" w:rsidP="00A06C08">
      <w:pPr>
        <w:adjustRightInd w:val="0"/>
        <w:snapToGrid w:val="0"/>
        <w:spacing w:line="360" w:lineRule="auto"/>
        <w:rPr>
          <w:rFonts w:ascii="新細明體"/>
        </w:rPr>
      </w:pPr>
    </w:p>
    <w:p w:rsidR="0024197C" w:rsidRDefault="0024197C" w:rsidP="004D005C">
      <w:pPr>
        <w:adjustRightInd w:val="0"/>
        <w:snapToGrid w:val="0"/>
        <w:spacing w:line="360" w:lineRule="auto"/>
        <w:rPr>
          <w:color w:val="000000"/>
        </w:rPr>
      </w:pPr>
      <w:r>
        <w:rPr>
          <w:rFonts w:ascii="新細明體" w:hAnsi="新細明體" w:hint="eastAsia"/>
        </w:rPr>
        <w:t>六、</w:t>
      </w:r>
      <w:r>
        <w:rPr>
          <w:rFonts w:hint="eastAsia"/>
          <w:color w:val="000000"/>
        </w:rPr>
        <w:t>林純如也指出</w:t>
      </w:r>
      <w:r>
        <w:rPr>
          <w:rFonts w:ascii="新細明體" w:hAnsi="新細明體" w:cs="?????" w:hint="eastAsia"/>
          <w:color w:val="000000"/>
          <w:kern w:val="0"/>
        </w:rPr>
        <w:t>作品中的後現代創作語</w:t>
      </w:r>
      <w:r w:rsidRPr="00E45E86">
        <w:rPr>
          <w:rFonts w:ascii="新細明體" w:hAnsi="新細明體" w:cs="?????" w:hint="eastAsia"/>
          <w:color w:val="000000"/>
          <w:kern w:val="0"/>
        </w:rPr>
        <w:t>彙</w:t>
      </w:r>
      <w:r>
        <w:rPr>
          <w:rFonts w:ascii="新細明體" w:hAnsi="新細明體" w:cs="?????" w:hint="eastAsia"/>
          <w:color w:val="000000"/>
          <w:kern w:val="0"/>
        </w:rPr>
        <w:t>，文中提到「她</w:t>
      </w:r>
      <w:r w:rsidRPr="00E65D40">
        <w:rPr>
          <w:rFonts w:ascii="新細明體" w:hAnsi="新細明體" w:cs="?????" w:hint="eastAsia"/>
          <w:color w:val="000000"/>
          <w:kern w:val="0"/>
        </w:rPr>
        <w:t>過去慣常使用的「對立」</w:t>
      </w:r>
      <w:r w:rsidRPr="00E65D40">
        <w:rPr>
          <w:rFonts w:ascii="新細明體" w:hAnsi="新細明體" w:cs="?????"/>
          <w:color w:val="000000"/>
          <w:kern w:val="0"/>
        </w:rPr>
        <w:t xml:space="preserve"> (</w:t>
      </w:r>
      <w:r w:rsidRPr="00E65D40">
        <w:rPr>
          <w:rFonts w:ascii="新細明體" w:hAnsi="新細明體" w:cs="?????" w:hint="eastAsia"/>
          <w:color w:val="000000"/>
          <w:kern w:val="0"/>
        </w:rPr>
        <w:t>或對比</w:t>
      </w:r>
      <w:r w:rsidRPr="00E65D40">
        <w:rPr>
          <w:rFonts w:ascii="新細明體" w:hAnsi="新細明體" w:cs="?????"/>
          <w:color w:val="000000"/>
          <w:kern w:val="0"/>
        </w:rPr>
        <w:t>)</w:t>
      </w:r>
      <w:r w:rsidRPr="00E65D40">
        <w:rPr>
          <w:rFonts w:ascii="新細明體" w:hAnsi="新細明體" w:cs="?????" w:hint="eastAsia"/>
          <w:color w:val="000000"/>
          <w:kern w:val="0"/>
        </w:rPr>
        <w:t>的形式，不同的是作品改變過去象徵性手法為主導，而呈現出一種較寫實的直述性文本</w:t>
      </w:r>
      <w:r w:rsidRPr="00E65D40">
        <w:rPr>
          <w:rFonts w:ascii="新細明體" w:hAnsi="新細明體" w:hint="eastAsia"/>
        </w:rPr>
        <w:t>。</w:t>
      </w:r>
      <w:r w:rsidRPr="00A91EE8">
        <w:rPr>
          <w:rFonts w:ascii="新細明體" w:hAnsi="新細明體" w:hint="eastAsia"/>
        </w:rPr>
        <w:t>」</w:t>
      </w:r>
      <w:r>
        <w:rPr>
          <w:rFonts w:ascii="新細明體" w:hAnsi="新細明體" w:hint="eastAsia"/>
        </w:rPr>
        <w:t>，</w:t>
      </w:r>
      <w:r>
        <w:rPr>
          <w:rFonts w:hint="eastAsia"/>
          <w:color w:val="000000"/>
        </w:rPr>
        <w:t>「對立」</w:t>
      </w:r>
      <w:r>
        <w:rPr>
          <w:color w:val="000000"/>
        </w:rPr>
        <w:t>(</w:t>
      </w:r>
      <w:r>
        <w:rPr>
          <w:rFonts w:hint="eastAsia"/>
          <w:color w:val="000000"/>
        </w:rPr>
        <w:t>對比</w:t>
      </w:r>
      <w:r>
        <w:rPr>
          <w:color w:val="000000"/>
        </w:rPr>
        <w:t>)</w:t>
      </w:r>
      <w:r>
        <w:rPr>
          <w:rFonts w:hint="eastAsia"/>
          <w:color w:val="000000"/>
        </w:rPr>
        <w:t>呼應了與作品題目「相對説畫」的關係。</w:t>
      </w:r>
    </w:p>
    <w:p w:rsidR="0024197C" w:rsidRDefault="0024197C" w:rsidP="004D005C">
      <w:pPr>
        <w:adjustRightInd w:val="0"/>
        <w:snapToGrid w:val="0"/>
        <w:spacing w:line="360" w:lineRule="auto"/>
        <w:rPr>
          <w:color w:val="000000"/>
        </w:rPr>
      </w:pPr>
    </w:p>
    <w:p w:rsidR="0024197C" w:rsidRPr="00097FF9" w:rsidRDefault="0024197C" w:rsidP="00097FF9">
      <w:pPr>
        <w:snapToGrid w:val="0"/>
        <w:spacing w:before="100" w:beforeAutospacing="1" w:after="100" w:afterAutospacing="1" w:line="360" w:lineRule="auto"/>
        <w:rPr>
          <w:rFonts w:ascii="新細明體" w:cs="新細明體"/>
          <w:color w:val="000000"/>
          <w:kern w:val="0"/>
          <w:szCs w:val="24"/>
        </w:rPr>
      </w:pPr>
      <w:r>
        <w:rPr>
          <w:rFonts w:hint="eastAsia"/>
          <w:color w:val="000000"/>
        </w:rPr>
        <w:t>七、</w:t>
      </w:r>
      <w:r w:rsidRPr="00097FF9">
        <w:rPr>
          <w:rFonts w:ascii="新細明體" w:hAnsi="新細明體" w:cs="新細明體" w:hint="eastAsia"/>
          <w:color w:val="000000"/>
          <w:kern w:val="0"/>
          <w:szCs w:val="24"/>
        </w:rPr>
        <w:t>而黃寶萍更寫到：「</w:t>
      </w:r>
      <w:r>
        <w:rPr>
          <w:rFonts w:ascii="新細明體" w:hAnsi="新細明體" w:cs="新細明體" w:hint="eastAsia"/>
          <w:color w:val="000000"/>
          <w:kern w:val="0"/>
          <w:szCs w:val="24"/>
        </w:rPr>
        <w:t>來批</w:t>
      </w:r>
      <w:r w:rsidRPr="00097FF9">
        <w:rPr>
          <w:rFonts w:ascii="新細明體" w:hAnsi="新細明體" w:cs="新細明體" w:hint="eastAsia"/>
          <w:color w:val="000000"/>
          <w:kern w:val="0"/>
          <w:szCs w:val="24"/>
        </w:rPr>
        <w:t>判此一事實，但尖酸刻薄不是林珮淳的風格，在〈相對說畫〉系列中，觀眾</w:t>
      </w:r>
      <w:r w:rsidRPr="00097FF9">
        <w:rPr>
          <w:rFonts w:ascii="新細明體" w:cs="新細明體"/>
          <w:color w:val="000000"/>
          <w:kern w:val="0"/>
          <w:szCs w:val="24"/>
        </w:rPr>
        <w:t> </w:t>
      </w:r>
      <w:r w:rsidRPr="00097FF9">
        <w:rPr>
          <w:rFonts w:ascii="新細明體" w:hAnsi="新細明體" w:cs="新細明體" w:hint="eastAsia"/>
          <w:color w:val="000000"/>
          <w:kern w:val="0"/>
          <w:szCs w:val="24"/>
        </w:rPr>
        <w:t>可以看到林珮淳以溫和但犀利清晰的繪畫語彙，直接命中議題中心。」已經著墨到沒有用</w:t>
      </w:r>
      <w:r w:rsidRPr="00097FF9">
        <w:rPr>
          <w:rFonts w:ascii="新細明體" w:hAnsi="新細明體" w:cs="新細明體"/>
          <w:color w:val="000000"/>
          <w:kern w:val="0"/>
          <w:szCs w:val="24"/>
        </w:rPr>
        <w:t xml:space="preserve"> </w:t>
      </w:r>
      <w:r w:rsidRPr="00097FF9">
        <w:rPr>
          <w:rFonts w:ascii="新細明體" w:hAnsi="新細明體" w:cs="新細明體" w:hint="eastAsia"/>
          <w:color w:val="000000"/>
          <w:kern w:val="0"/>
          <w:szCs w:val="24"/>
        </w:rPr>
        <w:t>「赤裸」身體卻很犀利的語彙，可予以肯定她的評論，而這也切中了林珮淳作品與</w:t>
      </w:r>
      <w:r w:rsidRPr="00A955C2">
        <w:rPr>
          <w:rFonts w:ascii="新細明體" w:hAnsi="新細明體" w:cs="新細明體" w:hint="eastAsia"/>
          <w:kern w:val="0"/>
          <w:szCs w:val="24"/>
        </w:rPr>
        <w:t>瑪</w:t>
      </w:r>
      <w:r>
        <w:rPr>
          <w:rFonts w:ascii="新細明體" w:hAnsi="新細明體" w:cs="新細明體"/>
          <w:kern w:val="0"/>
          <w:szCs w:val="24"/>
        </w:rPr>
        <w:t xml:space="preserve"> </w:t>
      </w:r>
      <w:r w:rsidRPr="00A955C2">
        <w:rPr>
          <w:rFonts w:ascii="新細明體" w:hAnsi="新細明體" w:cs="新細明體" w:hint="eastAsia"/>
          <w:kern w:val="0"/>
          <w:szCs w:val="24"/>
        </w:rPr>
        <w:t>麗</w:t>
      </w:r>
      <w:r w:rsidRPr="00A955C2">
        <w:rPr>
          <w:rFonts w:ascii="新細明體" w:cs="新細明體" w:hint="eastAsia"/>
          <w:kern w:val="0"/>
          <w:szCs w:val="24"/>
        </w:rPr>
        <w:t>‧</w:t>
      </w:r>
      <w:r w:rsidRPr="00A955C2">
        <w:rPr>
          <w:rFonts w:ascii="新細明體" w:hAnsi="新細明體" w:cs="新細明體" w:hint="eastAsia"/>
          <w:kern w:val="0"/>
          <w:szCs w:val="24"/>
        </w:rPr>
        <w:t>凱莉</w:t>
      </w:r>
      <w:r w:rsidRPr="00097FF9">
        <w:rPr>
          <w:rFonts w:ascii="新細明體" w:hAnsi="新細明體" w:cs="新細明體" w:hint="eastAsia"/>
          <w:color w:val="000000"/>
          <w:kern w:val="0"/>
          <w:szCs w:val="24"/>
        </w:rPr>
        <w:t>藝術語彙有著密切關係的觀點，</w:t>
      </w:r>
      <w:r w:rsidRPr="00A955C2">
        <w:rPr>
          <w:rFonts w:ascii="新細明體" w:hAnsi="新細明體" w:cs="新細明體" w:hint="eastAsia"/>
          <w:kern w:val="0"/>
          <w:szCs w:val="24"/>
        </w:rPr>
        <w:t>筆者在未來的研究將深論此相關性。</w:t>
      </w:r>
    </w:p>
    <w:p w:rsidR="0024197C" w:rsidRPr="00097FF9" w:rsidRDefault="0024197C" w:rsidP="00A06C08">
      <w:pPr>
        <w:adjustRightInd w:val="0"/>
        <w:snapToGrid w:val="0"/>
        <w:spacing w:line="360" w:lineRule="auto"/>
        <w:rPr>
          <w:rFonts w:ascii="新細明體"/>
        </w:rPr>
      </w:pPr>
    </w:p>
    <w:p w:rsidR="0024197C" w:rsidRPr="0063617B" w:rsidRDefault="0024197C" w:rsidP="0063617B">
      <w:pPr>
        <w:widowControl/>
        <w:snapToGrid w:val="0"/>
        <w:spacing w:before="100" w:beforeAutospacing="1" w:after="100" w:afterAutospacing="1" w:line="360" w:lineRule="auto"/>
        <w:rPr>
          <w:rFonts w:ascii="新細明體" w:cs="新細明體"/>
          <w:kern w:val="0"/>
          <w:szCs w:val="24"/>
        </w:rPr>
      </w:pPr>
      <w:r w:rsidRPr="0063617B">
        <w:rPr>
          <w:rFonts w:ascii="新細明體" w:hAnsi="新細明體" w:cs="新細明體" w:hint="eastAsia"/>
          <w:kern w:val="0"/>
          <w:szCs w:val="24"/>
        </w:rPr>
        <w:t>透過藝評文獻對林珮淳創作語彙的觀點與論述角度，如：女性與商品消費</w:t>
      </w:r>
      <w:r w:rsidRPr="0063617B">
        <w:rPr>
          <w:rFonts w:ascii="新細明體" w:hAnsi="新細明體" w:cs="新細明體"/>
          <w:kern w:val="0"/>
          <w:szCs w:val="24"/>
        </w:rPr>
        <w:t xml:space="preserve"> </w:t>
      </w:r>
      <w:r w:rsidRPr="0063617B">
        <w:rPr>
          <w:rFonts w:ascii="新細明體" w:hAnsi="新細明體" w:cs="新細明體" w:hint="eastAsia"/>
          <w:kern w:val="0"/>
          <w:szCs w:val="24"/>
        </w:rPr>
        <w:t>機制之間的關係、女性身體被商品化與物質化、</w:t>
      </w:r>
      <w:r w:rsidRPr="0063617B">
        <w:rPr>
          <w:rFonts w:ascii="新細明體" w:hAnsi="新細明體" w:cs="新細明體" w:hint="eastAsia"/>
          <w:color w:val="000000"/>
          <w:kern w:val="0"/>
          <w:szCs w:val="24"/>
        </w:rPr>
        <w:t>以</w:t>
      </w:r>
      <w:r w:rsidRPr="0063617B">
        <w:rPr>
          <w:rFonts w:ascii="新細明體" w:hAnsi="新細明體" w:cs="新細明體" w:hint="eastAsia"/>
          <w:kern w:val="0"/>
          <w:szCs w:val="24"/>
        </w:rPr>
        <w:t>古今纏足與美容塑身圖文作對照敘述女性身體的不自主，使用的「對立」</w:t>
      </w:r>
      <w:r w:rsidRPr="0063617B">
        <w:rPr>
          <w:rFonts w:ascii="新細明體" w:hAnsi="新細明體" w:cs="新細明體"/>
          <w:kern w:val="0"/>
          <w:szCs w:val="24"/>
        </w:rPr>
        <w:t>(</w:t>
      </w:r>
      <w:r w:rsidRPr="0063617B">
        <w:rPr>
          <w:rFonts w:ascii="新細明體" w:hAnsi="新細明體" w:cs="新細明體" w:hint="eastAsia"/>
          <w:kern w:val="0"/>
          <w:szCs w:val="24"/>
        </w:rPr>
        <w:t>或對比</w:t>
      </w:r>
      <w:r w:rsidRPr="0063617B">
        <w:rPr>
          <w:rFonts w:ascii="新細明體" w:hAnsi="新細明體" w:cs="新細明體"/>
          <w:kern w:val="0"/>
          <w:szCs w:val="24"/>
        </w:rPr>
        <w:t>)</w:t>
      </w:r>
      <w:r w:rsidRPr="0063617B">
        <w:rPr>
          <w:rFonts w:ascii="新細明體" w:hAnsi="新細明體" w:cs="新細明體" w:hint="eastAsia"/>
          <w:kern w:val="0"/>
          <w:szCs w:val="24"/>
        </w:rPr>
        <w:t>的形式，呈現出一種較寫實的直述性文本、</w:t>
      </w:r>
      <w:r w:rsidRPr="0063617B">
        <w:rPr>
          <w:rFonts w:ascii="新細明體" w:hAnsi="新細明體" w:cs="新細明體" w:hint="eastAsia"/>
          <w:color w:val="000000"/>
          <w:kern w:val="0"/>
          <w:szCs w:val="24"/>
        </w:rPr>
        <w:t>不用「赤裸」身體以溫和但犀利清晰的繪畫語彙直接命中議題中心，以及</w:t>
      </w:r>
      <w:r w:rsidRPr="0063617B">
        <w:rPr>
          <w:rFonts w:ascii="新細明體" w:hAnsi="新細明體" w:cs="新細明體" w:hint="eastAsia"/>
          <w:kern w:val="0"/>
          <w:szCs w:val="24"/>
        </w:rPr>
        <w:t>作品所展現政治宣傳力道與存有女性主義的觀念、女性建立自我定位的重要性等，勾勒出作品中獨特的的女性身體主體意識。</w:t>
      </w:r>
    </w:p>
    <w:p w:rsidR="0024197C" w:rsidRPr="00A166A6" w:rsidRDefault="0024197C" w:rsidP="00940FBE">
      <w:pPr>
        <w:snapToGrid w:val="0"/>
        <w:spacing w:before="100" w:beforeAutospacing="1" w:after="100" w:afterAutospacing="1" w:line="360" w:lineRule="auto"/>
        <w:rPr>
          <w:rFonts w:ascii="新細明體" w:cs="新細明體"/>
          <w:kern w:val="0"/>
          <w:szCs w:val="24"/>
        </w:rPr>
      </w:pPr>
      <w:r>
        <w:rPr>
          <w:rFonts w:ascii="新細明體" w:hAnsi="新細明體"/>
          <w:szCs w:val="24"/>
        </w:rPr>
        <w:t xml:space="preserve">    </w:t>
      </w:r>
      <w:r w:rsidRPr="00A166A6">
        <w:rPr>
          <w:rFonts w:ascii="新細明體" w:hAnsi="新細明體" w:cs="新細明體" w:hint="eastAsia"/>
          <w:kern w:val="0"/>
          <w:szCs w:val="24"/>
        </w:rPr>
        <w:t>然而，對於〈相對說畫〉系列本身作品的藝術語彙，例如交織引用今天古代的文本，一種「互文與辯證」創作手法、在展呈上，〈相對說畫〉作品包括許多歷史傳統的，或田野的一手成為「文件的展示」、以及藝術家林珮淳跟西方女性</w:t>
      </w:r>
      <w:r w:rsidRPr="00A166A6">
        <w:rPr>
          <w:rFonts w:ascii="新細明體" w:hAnsi="新細明體" w:cs="新細明體" w:hint="eastAsia"/>
          <w:kern w:val="0"/>
          <w:szCs w:val="24"/>
        </w:rPr>
        <w:lastRenderedPageBreak/>
        <w:t>主義藝術家瑪麗</w:t>
      </w:r>
      <w:r w:rsidRPr="00A166A6">
        <w:rPr>
          <w:rFonts w:ascii="新細明體" w:cs="新細明體" w:hint="eastAsia"/>
          <w:kern w:val="0"/>
          <w:szCs w:val="24"/>
        </w:rPr>
        <w:t>‧</w:t>
      </w:r>
      <w:r w:rsidRPr="00A166A6">
        <w:rPr>
          <w:rFonts w:ascii="新細明體" w:hAnsi="新細明體" w:cs="新細明體" w:hint="eastAsia"/>
          <w:kern w:val="0"/>
          <w:szCs w:val="24"/>
        </w:rPr>
        <w:t>凱莉關係密切等則為藝評文獻中所鮮少涉入著墨。</w:t>
      </w:r>
      <w:r w:rsidRPr="00940FBE">
        <w:rPr>
          <w:rFonts w:ascii="新細明體" w:hAnsi="新細明體" w:cs="新細明體" w:hint="eastAsia"/>
          <w:kern w:val="0"/>
          <w:szCs w:val="24"/>
        </w:rPr>
        <w:t>瑪</w:t>
      </w:r>
      <w:r>
        <w:rPr>
          <w:rFonts w:ascii="新細明體" w:hAnsi="新細明體" w:cs="新細明體"/>
          <w:kern w:val="0"/>
          <w:szCs w:val="24"/>
        </w:rPr>
        <w:t xml:space="preserve"> </w:t>
      </w:r>
      <w:r w:rsidRPr="00940FBE">
        <w:rPr>
          <w:rFonts w:ascii="新細明體" w:hAnsi="新細明體" w:cs="新細明體" w:hint="eastAsia"/>
          <w:kern w:val="0"/>
          <w:szCs w:val="24"/>
        </w:rPr>
        <w:t>麗</w:t>
      </w:r>
      <w:r w:rsidRPr="00940FBE">
        <w:rPr>
          <w:rFonts w:ascii="新細明體" w:cs="新細明體" w:hint="eastAsia"/>
          <w:kern w:val="0"/>
          <w:szCs w:val="24"/>
        </w:rPr>
        <w:t>‧</w:t>
      </w:r>
      <w:r w:rsidRPr="00940FBE">
        <w:rPr>
          <w:rFonts w:ascii="新細明體" w:hAnsi="新細明體" w:cs="新細明體" w:hint="eastAsia"/>
          <w:kern w:val="0"/>
          <w:szCs w:val="24"/>
        </w:rPr>
        <w:t>凱莉</w:t>
      </w:r>
      <w:r w:rsidRPr="00A166A6">
        <w:rPr>
          <w:rFonts w:ascii="新細明體" w:hAnsi="新細明體" w:cs="新細明體" w:hint="eastAsia"/>
          <w:kern w:val="0"/>
          <w:szCs w:val="24"/>
        </w:rPr>
        <w:t>她作品強調女性主義作品不需以女性赤裸的身體來表示，以「女性觀點」解構父權的種種文化現象，避免女性身體再度成為男性「窺視」的對象，有別於美國女性主義以性器官或裸露身體的直敘方式，以「再現」與「挪用」將物件、媒材、文字、文件本身展現，讓觀眾反思這些文件本身之事實與隱藏在其背後之意涵，而「事實」就是強而有力之證據，也正是她所要批判的觀念。</w:t>
      </w:r>
    </w:p>
    <w:p w:rsidR="0024197C" w:rsidRPr="00B06171" w:rsidRDefault="0024197C" w:rsidP="00B06171">
      <w:pPr>
        <w:adjustRightInd w:val="0"/>
        <w:snapToGrid w:val="0"/>
        <w:spacing w:line="360" w:lineRule="auto"/>
        <w:rPr>
          <w:rFonts w:ascii="新細明體" w:cs="新細明體"/>
          <w:kern w:val="0"/>
          <w:szCs w:val="24"/>
        </w:rPr>
      </w:pPr>
      <w:r>
        <w:rPr>
          <w:rFonts w:ascii="新細明體" w:hAnsi="新細明體"/>
        </w:rPr>
        <w:t xml:space="preserve">    </w:t>
      </w:r>
      <w:r w:rsidRPr="00B06171">
        <w:rPr>
          <w:rFonts w:ascii="新細明體" w:hAnsi="新細明體" w:hint="eastAsia"/>
        </w:rPr>
        <w:t>而林珮淳作品《相對說畫》就如瑪</w:t>
      </w:r>
      <w:r>
        <w:rPr>
          <w:rFonts w:ascii="新細明體" w:hAnsi="新細明體"/>
        </w:rPr>
        <w:t xml:space="preserve"> </w:t>
      </w:r>
      <w:r w:rsidRPr="00B06171">
        <w:rPr>
          <w:rFonts w:ascii="新細明體" w:hAnsi="新細明體" w:hint="eastAsia"/>
        </w:rPr>
        <w:t>麗</w:t>
      </w:r>
      <w:r w:rsidRPr="00B06171">
        <w:rPr>
          <w:rFonts w:ascii="新細明體" w:hAnsi="新細明體" w:cs="細明體" w:hint="eastAsia"/>
        </w:rPr>
        <w:t>‧</w:t>
      </w:r>
      <w:r w:rsidRPr="00B06171">
        <w:rPr>
          <w:rFonts w:ascii="新細明體" w:hAnsi="新細明體" w:hint="eastAsia"/>
        </w:rPr>
        <w:t>凱莉一樣，是以「再現」與「挪用」纒足歷史文件與圖像（纏足</w:t>
      </w:r>
      <w:r w:rsidRPr="00B06171">
        <w:rPr>
          <w:rFonts w:ascii="新細明體" w:hAnsi="新細明體"/>
        </w:rPr>
        <w:t xml:space="preserve"> </w:t>
      </w:r>
      <w:r w:rsidRPr="00B06171">
        <w:rPr>
          <w:rFonts w:ascii="新細明體" w:hAnsi="新細明體" w:hint="eastAsia"/>
        </w:rPr>
        <w:t>典</w:t>
      </w:r>
      <w:r w:rsidRPr="00B06171">
        <w:rPr>
          <w:rFonts w:ascii="新細明體" w:hAnsi="新細明體"/>
        </w:rPr>
        <w:t xml:space="preserve"> </w:t>
      </w:r>
      <w:r w:rsidRPr="00B06171">
        <w:rPr>
          <w:rFonts w:ascii="新細明體" w:hAnsi="新細明體" w:hint="eastAsia"/>
        </w:rPr>
        <w:t>故、纒足秘方、男人眼中美的纒足標準、女人被纒足的痛苦故事文字、男人握住女人腳部及女人露出小腳的古畫等文件</w:t>
      </w:r>
      <w:r w:rsidRPr="00B06171">
        <w:rPr>
          <w:rFonts w:ascii="新細明體" w:hAnsi="新細明體"/>
        </w:rPr>
        <w:t>)</w:t>
      </w:r>
      <w:r w:rsidRPr="00B06171">
        <w:rPr>
          <w:rFonts w:ascii="新細明體" w:hAnsi="新細明體" w:hint="eastAsia"/>
        </w:rPr>
        <w:t>，清楚的對照當今美容塑身之廣告文字與圖像（如：呈現美女標準</w:t>
      </w:r>
      <w:r w:rsidRPr="00B06171">
        <w:rPr>
          <w:rFonts w:ascii="新細明體" w:hAnsi="新細明體"/>
        </w:rPr>
        <w:t xml:space="preserve"> </w:t>
      </w:r>
      <w:r w:rsidRPr="00B06171">
        <w:rPr>
          <w:rFonts w:ascii="新細明體" w:hAnsi="新細明體" w:hint="eastAsia"/>
        </w:rPr>
        <w:t>的模特兒、誘惑女性消</w:t>
      </w:r>
      <w:r w:rsidRPr="00B06171">
        <w:rPr>
          <w:rFonts w:ascii="新細明體" w:hAnsi="新細明體"/>
        </w:rPr>
        <w:t xml:space="preserve"> </w:t>
      </w:r>
      <w:r w:rsidRPr="00B06171">
        <w:rPr>
          <w:rFonts w:ascii="新細明體" w:hAnsi="新細明體" w:hint="eastAsia"/>
        </w:rPr>
        <w:t>費者的廣告詞、形容可塑造出的身體形狀如五官、乳房、腿部等文字），讓觀眾看到古代與今日的父權文化對女性身體的要求標準，而反思美</w:t>
      </w:r>
      <w:r w:rsidRPr="00B06171">
        <w:rPr>
          <w:rFonts w:ascii="新細明體" w:hAnsi="新細明體"/>
        </w:rPr>
        <w:t xml:space="preserve"> </w:t>
      </w:r>
      <w:r w:rsidRPr="00B06171">
        <w:rPr>
          <w:rFonts w:ascii="新細明體" w:hAnsi="新細明體" w:hint="eastAsia"/>
        </w:rPr>
        <w:t>容塑身與纒足的背後意涵與女性身體無法自主之可悲現象，所呈現的互文與對照圖像即為她批評父權文化的事實</w:t>
      </w:r>
      <w:r w:rsidRPr="00B06171">
        <w:rPr>
          <w:rFonts w:ascii="新細明體" w:hAnsi="新細明體" w:hint="eastAsia"/>
          <w:color w:val="000099"/>
        </w:rPr>
        <w:t>，</w:t>
      </w:r>
      <w:r w:rsidRPr="00B06171">
        <w:rPr>
          <w:rFonts w:ascii="新細明體" w:hAnsi="新細明體" w:hint="eastAsia"/>
        </w:rPr>
        <w:t>而其創作表現風格上，運用例如：後現代、包含了觀念藝術因子等等，也常為台灣藝術評論與報導中，除了黃寶萍有評論到外，多數藝評鮮少涉入與著墨，此為本研究主要發現，筆者在未來〈相對說畫〉系列相關的探討上將補上此評論。</w:t>
      </w:r>
    </w:p>
    <w:p w:rsidR="0024197C" w:rsidRDefault="0024197C" w:rsidP="00C24DA2">
      <w:pPr>
        <w:spacing w:line="360" w:lineRule="auto"/>
        <w:jc w:val="both"/>
        <w:rPr>
          <w:rFonts w:ascii="新細明體"/>
          <w:b/>
          <w:bCs/>
          <w:sz w:val="36"/>
          <w:szCs w:val="32"/>
        </w:rPr>
      </w:pPr>
      <w:bookmarkStart w:id="0" w:name="_GoBack"/>
      <w:bookmarkEnd w:id="0"/>
    </w:p>
    <w:p w:rsidR="0024197C" w:rsidRDefault="0024197C" w:rsidP="00C24DA2">
      <w:pPr>
        <w:spacing w:line="360" w:lineRule="auto"/>
        <w:jc w:val="both"/>
        <w:rPr>
          <w:rFonts w:ascii="新細明體"/>
          <w:b/>
          <w:bCs/>
          <w:sz w:val="36"/>
          <w:szCs w:val="32"/>
        </w:rPr>
      </w:pPr>
    </w:p>
    <w:p w:rsidR="0024197C" w:rsidRDefault="0024197C" w:rsidP="00C24DA2">
      <w:pPr>
        <w:spacing w:line="360" w:lineRule="auto"/>
        <w:jc w:val="both"/>
        <w:rPr>
          <w:rFonts w:ascii="新細明體"/>
          <w:b/>
          <w:bCs/>
          <w:sz w:val="36"/>
          <w:szCs w:val="32"/>
        </w:rPr>
      </w:pPr>
      <w:r w:rsidRPr="00C24DA2">
        <w:rPr>
          <w:rFonts w:ascii="新細明體" w:hAnsi="新細明體" w:hint="eastAsia"/>
          <w:b/>
          <w:bCs/>
          <w:sz w:val="36"/>
          <w:szCs w:val="32"/>
        </w:rPr>
        <w:t>參考</w:t>
      </w:r>
      <w:r>
        <w:rPr>
          <w:rFonts w:ascii="新細明體" w:hAnsi="新細明體" w:hint="eastAsia"/>
          <w:b/>
          <w:bCs/>
          <w:sz w:val="36"/>
          <w:szCs w:val="32"/>
        </w:rPr>
        <w:t>文獻</w:t>
      </w:r>
    </w:p>
    <w:p w:rsidR="0024197C" w:rsidRDefault="0024197C" w:rsidP="00C24DA2">
      <w:pPr>
        <w:spacing w:line="360" w:lineRule="auto"/>
        <w:jc w:val="both"/>
        <w:rPr>
          <w:rFonts w:ascii="新細明體"/>
          <w:b/>
          <w:bCs/>
          <w:sz w:val="32"/>
          <w:szCs w:val="32"/>
        </w:rPr>
      </w:pPr>
      <w:r>
        <w:rPr>
          <w:rFonts w:ascii="新細明體" w:hAnsi="新細明體" w:hint="eastAsia"/>
          <w:b/>
          <w:bCs/>
          <w:sz w:val="32"/>
          <w:szCs w:val="32"/>
        </w:rPr>
        <w:t>書籍文章</w:t>
      </w:r>
    </w:p>
    <w:p w:rsidR="0024197C" w:rsidRPr="00505476" w:rsidRDefault="0024197C" w:rsidP="00505476">
      <w:pPr>
        <w:pStyle w:val="ab"/>
        <w:numPr>
          <w:ilvl w:val="0"/>
          <w:numId w:val="1"/>
        </w:numPr>
        <w:adjustRightInd w:val="0"/>
        <w:snapToGrid w:val="0"/>
        <w:spacing w:line="360" w:lineRule="auto"/>
        <w:ind w:leftChars="0"/>
        <w:rPr>
          <w:rFonts w:ascii="新細明體"/>
          <w:szCs w:val="24"/>
        </w:rPr>
      </w:pPr>
      <w:r w:rsidRPr="00505476">
        <w:rPr>
          <w:rFonts w:ascii="新細明體" w:hAnsi="新細明體" w:hint="eastAsia"/>
          <w:szCs w:val="24"/>
        </w:rPr>
        <w:t>陳瓊花，〈性別意識〉，《藝術、性別與教育─六位女性播種者的生命圖像》，</w:t>
      </w:r>
      <w:r w:rsidRPr="00505476">
        <w:rPr>
          <w:rFonts w:ascii="新細明體" w:hAnsi="新細明體"/>
          <w:szCs w:val="24"/>
        </w:rPr>
        <w:t>(</w:t>
      </w:r>
      <w:r w:rsidRPr="00505476">
        <w:rPr>
          <w:rFonts w:ascii="新細明體" w:hAnsi="新細明體" w:hint="eastAsia"/>
          <w:szCs w:val="24"/>
        </w:rPr>
        <w:t>台北，三民書局，</w:t>
      </w:r>
      <w:r w:rsidRPr="00505476">
        <w:rPr>
          <w:rFonts w:ascii="新細明體" w:hAnsi="新細明體"/>
          <w:szCs w:val="24"/>
        </w:rPr>
        <w:t>2012</w:t>
      </w:r>
      <w:r w:rsidRPr="00505476">
        <w:rPr>
          <w:rFonts w:ascii="新細明體" w:hAnsi="新細明體" w:hint="eastAsia"/>
          <w:szCs w:val="24"/>
        </w:rPr>
        <w:t>年</w:t>
      </w:r>
      <w:r w:rsidRPr="00505476">
        <w:rPr>
          <w:rFonts w:ascii="新細明體" w:hAnsi="新細明體"/>
          <w:szCs w:val="24"/>
        </w:rPr>
        <w:t>)</w:t>
      </w:r>
      <w:r w:rsidRPr="00505476">
        <w:rPr>
          <w:rFonts w:ascii="新細明體" w:hAnsi="新細明體" w:hint="eastAsia"/>
          <w:szCs w:val="24"/>
        </w:rPr>
        <w:t>。</w:t>
      </w:r>
    </w:p>
    <w:p w:rsidR="0024197C" w:rsidRPr="00C24DA2" w:rsidRDefault="0024197C" w:rsidP="00C24DA2">
      <w:pPr>
        <w:pStyle w:val="ab"/>
        <w:numPr>
          <w:ilvl w:val="0"/>
          <w:numId w:val="1"/>
        </w:numPr>
        <w:adjustRightInd w:val="0"/>
        <w:snapToGrid w:val="0"/>
        <w:spacing w:line="360" w:lineRule="auto"/>
        <w:ind w:leftChars="0" w:left="482" w:hanging="482"/>
        <w:rPr>
          <w:rFonts w:ascii="新細明體"/>
          <w:szCs w:val="24"/>
        </w:rPr>
      </w:pPr>
      <w:r w:rsidRPr="00C24DA2">
        <w:rPr>
          <w:rFonts w:ascii="新細明體" w:hAnsi="新細明體" w:hint="eastAsia"/>
          <w:szCs w:val="24"/>
        </w:rPr>
        <w:t>謝東山，〈女性主義藝術〉，《</w:t>
      </w:r>
      <w:r w:rsidRPr="00C24DA2">
        <w:rPr>
          <w:rFonts w:ascii="新細明體" w:hAnsi="新細明體"/>
          <w:szCs w:val="24"/>
        </w:rPr>
        <w:t>1980-2000</w:t>
      </w:r>
      <w:r w:rsidRPr="00C24DA2">
        <w:rPr>
          <w:rFonts w:ascii="新細明體" w:hAnsi="新細明體" w:hint="eastAsia"/>
          <w:szCs w:val="24"/>
        </w:rPr>
        <w:t>台灣當代藝術》，</w:t>
      </w:r>
      <w:r w:rsidRPr="00C24DA2">
        <w:rPr>
          <w:rFonts w:ascii="新細明體" w:hAnsi="新細明體"/>
          <w:szCs w:val="24"/>
        </w:rPr>
        <w:t>(</w:t>
      </w:r>
      <w:r w:rsidRPr="00C24DA2">
        <w:rPr>
          <w:rFonts w:ascii="新細明體" w:hAnsi="新細明體" w:hint="eastAsia"/>
          <w:szCs w:val="24"/>
        </w:rPr>
        <w:t>藝術家出版社，</w:t>
      </w:r>
      <w:r w:rsidRPr="00C24DA2">
        <w:rPr>
          <w:rFonts w:ascii="新細明體" w:hAnsi="新細明體"/>
          <w:szCs w:val="24"/>
        </w:rPr>
        <w:t>2002</w:t>
      </w:r>
      <w:r w:rsidRPr="00C24DA2">
        <w:rPr>
          <w:rFonts w:ascii="新細明體" w:hAnsi="新細明體" w:hint="eastAsia"/>
          <w:szCs w:val="24"/>
        </w:rPr>
        <w:t>年</w:t>
      </w:r>
      <w:r w:rsidRPr="00C24DA2">
        <w:rPr>
          <w:rFonts w:ascii="新細明體" w:hAnsi="新細明體"/>
          <w:szCs w:val="24"/>
        </w:rPr>
        <w:t>)</w:t>
      </w:r>
      <w:r w:rsidRPr="00C24DA2">
        <w:rPr>
          <w:rFonts w:ascii="新細明體" w:hAnsi="新細明體" w:hint="eastAsia"/>
          <w:szCs w:val="24"/>
        </w:rPr>
        <w:t>。</w:t>
      </w:r>
    </w:p>
    <w:p w:rsidR="0024197C" w:rsidRPr="00C24DA2" w:rsidRDefault="0024197C" w:rsidP="00C24DA2">
      <w:pPr>
        <w:pStyle w:val="ab"/>
        <w:numPr>
          <w:ilvl w:val="0"/>
          <w:numId w:val="1"/>
        </w:numPr>
        <w:adjustRightInd w:val="0"/>
        <w:snapToGrid w:val="0"/>
        <w:spacing w:line="360" w:lineRule="auto"/>
        <w:ind w:leftChars="0" w:left="482" w:hanging="482"/>
        <w:rPr>
          <w:rFonts w:ascii="新細明體" w:cs="新細明體"/>
          <w:kern w:val="0"/>
          <w:szCs w:val="24"/>
        </w:rPr>
      </w:pPr>
      <w:r w:rsidRPr="00C24DA2">
        <w:rPr>
          <w:rFonts w:ascii="新細明體" w:hAnsi="新細明體" w:cs="新細明體" w:hint="eastAsia"/>
          <w:kern w:val="0"/>
          <w:szCs w:val="24"/>
        </w:rPr>
        <w:t>姚瑞中，〈第五章陰柔美學〉，《台灣裝置藝</w:t>
      </w:r>
      <w:r w:rsidRPr="00C24DA2">
        <w:rPr>
          <w:rFonts w:ascii="新細明體" w:hAnsi="新細明體" w:cs="新細明體"/>
          <w:kern w:val="0"/>
          <w:szCs w:val="24"/>
        </w:rPr>
        <w:t>SINCE1991-2001</w:t>
      </w:r>
      <w:r w:rsidRPr="00C24DA2">
        <w:rPr>
          <w:rFonts w:ascii="新細明體" w:hAnsi="新細明體" w:cs="新細明體" w:hint="eastAsia"/>
          <w:kern w:val="0"/>
          <w:szCs w:val="24"/>
        </w:rPr>
        <w:t>》，</w:t>
      </w:r>
      <w:r w:rsidRPr="00C24DA2">
        <w:rPr>
          <w:rFonts w:ascii="新細明體" w:hAnsi="新細明體" w:cs="新細明體"/>
          <w:kern w:val="0"/>
          <w:szCs w:val="24"/>
        </w:rPr>
        <w:t>(</w:t>
      </w:r>
      <w:r w:rsidRPr="00C24DA2">
        <w:rPr>
          <w:rFonts w:ascii="新細明體" w:hAnsi="新細明體" w:cs="新細明體" w:hint="eastAsia"/>
          <w:kern w:val="0"/>
          <w:szCs w:val="24"/>
        </w:rPr>
        <w:t>木馬文化，</w:t>
      </w:r>
      <w:r w:rsidRPr="00C24DA2">
        <w:rPr>
          <w:rFonts w:ascii="新細明體" w:hAnsi="新細明體" w:cs="新細明體"/>
          <w:kern w:val="0"/>
          <w:szCs w:val="24"/>
        </w:rPr>
        <w:t>2001</w:t>
      </w:r>
      <w:r w:rsidRPr="00C24DA2">
        <w:rPr>
          <w:rFonts w:ascii="新細明體" w:hAnsi="新細明體" w:cs="新細明體" w:hint="eastAsia"/>
          <w:kern w:val="0"/>
          <w:szCs w:val="24"/>
        </w:rPr>
        <w:t>年</w:t>
      </w:r>
      <w:r w:rsidRPr="00C24DA2">
        <w:rPr>
          <w:rFonts w:ascii="新細明體" w:hAnsi="新細明體" w:cs="新細明體"/>
          <w:kern w:val="0"/>
          <w:szCs w:val="24"/>
        </w:rPr>
        <w:t>)</w:t>
      </w:r>
      <w:r w:rsidRPr="00C24DA2">
        <w:rPr>
          <w:rFonts w:ascii="新細明體" w:hAnsi="新細明體" w:cs="新細明體" w:hint="eastAsia"/>
          <w:kern w:val="0"/>
          <w:szCs w:val="24"/>
        </w:rPr>
        <w:t>。</w:t>
      </w:r>
    </w:p>
    <w:p w:rsidR="0024197C" w:rsidRPr="00C24DA2" w:rsidRDefault="0024197C" w:rsidP="00C24DA2">
      <w:pPr>
        <w:pStyle w:val="ab"/>
        <w:numPr>
          <w:ilvl w:val="0"/>
          <w:numId w:val="1"/>
        </w:numPr>
        <w:adjustRightInd w:val="0"/>
        <w:snapToGrid w:val="0"/>
        <w:spacing w:line="360" w:lineRule="auto"/>
        <w:ind w:leftChars="0" w:left="482" w:hanging="482"/>
        <w:rPr>
          <w:rFonts w:ascii="新細明體"/>
          <w:szCs w:val="24"/>
        </w:rPr>
      </w:pPr>
      <w:r w:rsidRPr="00C24DA2">
        <w:rPr>
          <w:rFonts w:ascii="新細明體" w:hAnsi="新細明體" w:hint="eastAsia"/>
          <w:szCs w:val="24"/>
        </w:rPr>
        <w:lastRenderedPageBreak/>
        <w:t>陳香君，〈身體與我〉，《記憶的表情─藝術中的人與自我》，</w:t>
      </w:r>
      <w:r w:rsidRPr="00C24DA2">
        <w:rPr>
          <w:rFonts w:ascii="新細明體" w:hAnsi="新細明體"/>
          <w:szCs w:val="24"/>
        </w:rPr>
        <w:t>(</w:t>
      </w:r>
      <w:r w:rsidRPr="00C24DA2">
        <w:rPr>
          <w:rFonts w:ascii="新細明體" w:hAnsi="新細明體" w:hint="eastAsia"/>
          <w:szCs w:val="24"/>
        </w:rPr>
        <w:t>東大圖書公司，</w:t>
      </w:r>
      <w:r>
        <w:rPr>
          <w:rFonts w:ascii="新細明體" w:hAnsi="新細明體"/>
          <w:szCs w:val="24"/>
        </w:rPr>
        <w:t>1</w:t>
      </w:r>
      <w:r w:rsidRPr="00C24DA2">
        <w:rPr>
          <w:rFonts w:ascii="新細明體" w:hAnsi="新細明體" w:hint="eastAsia"/>
          <w:szCs w:val="24"/>
        </w:rPr>
        <w:t>月，</w:t>
      </w:r>
      <w:r w:rsidRPr="00C24DA2">
        <w:rPr>
          <w:rFonts w:ascii="新細明體" w:hAnsi="新細明體"/>
          <w:szCs w:val="24"/>
        </w:rPr>
        <w:t>2006</w:t>
      </w:r>
      <w:r w:rsidRPr="00C24DA2">
        <w:rPr>
          <w:rFonts w:ascii="新細明體" w:hAnsi="新細明體" w:hint="eastAsia"/>
          <w:szCs w:val="24"/>
        </w:rPr>
        <w:t>年</w:t>
      </w:r>
      <w:r w:rsidRPr="00C24DA2">
        <w:rPr>
          <w:rFonts w:ascii="新細明體" w:hAnsi="新細明體"/>
          <w:szCs w:val="24"/>
        </w:rPr>
        <w:t>)</w:t>
      </w:r>
      <w:r w:rsidRPr="00C24DA2">
        <w:rPr>
          <w:rFonts w:ascii="新細明體" w:hAnsi="新細明體" w:hint="eastAsia"/>
          <w:szCs w:val="24"/>
        </w:rPr>
        <w:t>。</w:t>
      </w:r>
    </w:p>
    <w:p w:rsidR="0024197C" w:rsidRPr="00C24DA2" w:rsidRDefault="0024197C" w:rsidP="00C24DA2">
      <w:pPr>
        <w:pStyle w:val="ab"/>
        <w:numPr>
          <w:ilvl w:val="0"/>
          <w:numId w:val="1"/>
        </w:numPr>
        <w:adjustRightInd w:val="0"/>
        <w:snapToGrid w:val="0"/>
        <w:spacing w:line="360" w:lineRule="auto"/>
        <w:ind w:leftChars="0" w:left="482" w:hanging="482"/>
        <w:rPr>
          <w:rFonts w:ascii="新細明體"/>
          <w:szCs w:val="24"/>
        </w:rPr>
      </w:pPr>
      <w:r w:rsidRPr="00C24DA2">
        <w:rPr>
          <w:rFonts w:ascii="新細明體" w:hAnsi="新細明體" w:hint="eastAsia"/>
          <w:szCs w:val="24"/>
        </w:rPr>
        <w:t>陳香君，〈尋找女聲－女性主義與藝術</w:t>
      </w:r>
      <w:r w:rsidRPr="00C24DA2">
        <w:rPr>
          <w:rFonts w:ascii="新細明體" w:hAnsi="新細明體"/>
          <w:szCs w:val="24"/>
        </w:rPr>
        <w:t>/</w:t>
      </w:r>
      <w:r w:rsidRPr="00C24DA2">
        <w:rPr>
          <w:rFonts w:ascii="新細明體" w:hAnsi="新細明體" w:hint="eastAsia"/>
          <w:szCs w:val="24"/>
        </w:rPr>
        <w:t>歷史〉，《性屬關係－性別與文化再現》，王雅各主編，</w:t>
      </w:r>
      <w:r w:rsidRPr="00C24DA2">
        <w:rPr>
          <w:rFonts w:ascii="新細明體" w:hAnsi="新細明體"/>
          <w:szCs w:val="24"/>
        </w:rPr>
        <w:t>(</w:t>
      </w:r>
      <w:r w:rsidRPr="00C24DA2">
        <w:rPr>
          <w:rFonts w:ascii="新細明體" w:hAnsi="新細明體" w:hint="eastAsia"/>
          <w:szCs w:val="24"/>
        </w:rPr>
        <w:t>心理出版社，</w:t>
      </w:r>
      <w:r w:rsidRPr="00C24DA2">
        <w:rPr>
          <w:rFonts w:ascii="新細明體" w:hAnsi="新細明體"/>
          <w:szCs w:val="24"/>
        </w:rPr>
        <w:t>1999</w:t>
      </w:r>
      <w:r w:rsidRPr="00C24DA2">
        <w:rPr>
          <w:rFonts w:ascii="新細明體" w:hAnsi="新細明體" w:hint="eastAsia"/>
          <w:szCs w:val="24"/>
        </w:rPr>
        <w:t>年</w:t>
      </w:r>
      <w:r w:rsidRPr="00C24DA2">
        <w:rPr>
          <w:rFonts w:ascii="新細明體" w:hAnsi="新細明體"/>
          <w:szCs w:val="24"/>
        </w:rPr>
        <w:t>)</w:t>
      </w:r>
      <w:r w:rsidRPr="00C24DA2">
        <w:rPr>
          <w:rFonts w:ascii="新細明體" w:hAnsi="新細明體" w:hint="eastAsia"/>
          <w:szCs w:val="24"/>
        </w:rPr>
        <w:t>。</w:t>
      </w:r>
    </w:p>
    <w:p w:rsidR="0024197C" w:rsidRPr="00C24DA2" w:rsidRDefault="0024197C" w:rsidP="00C24DA2">
      <w:pPr>
        <w:pStyle w:val="ab"/>
        <w:numPr>
          <w:ilvl w:val="0"/>
          <w:numId w:val="1"/>
        </w:numPr>
        <w:adjustRightInd w:val="0"/>
        <w:snapToGrid w:val="0"/>
        <w:spacing w:line="360" w:lineRule="auto"/>
        <w:ind w:leftChars="0" w:left="482" w:hanging="482"/>
        <w:rPr>
          <w:rFonts w:ascii="新細明體"/>
          <w:szCs w:val="24"/>
        </w:rPr>
      </w:pPr>
      <w:r w:rsidRPr="00C24DA2">
        <w:rPr>
          <w:rFonts w:ascii="新細明體" w:hAnsi="新細明體" w:hint="eastAsia"/>
          <w:szCs w:val="24"/>
        </w:rPr>
        <w:t>陸蓉之，〈我看女人世界四系列〉、〈回歸大自然系列－生生不息、源源不斷〉、〈向造成台灣歷史大悲劇的當局者致意〉、〈兒童樂園迷宮〉、〈骰子〉、〈相對說畫系列〉，《台灣當代女性藝術史》，</w:t>
      </w:r>
      <w:r w:rsidRPr="00C24DA2">
        <w:rPr>
          <w:rFonts w:ascii="新細明體" w:hAnsi="新細明體"/>
          <w:szCs w:val="24"/>
        </w:rPr>
        <w:t>(</w:t>
      </w:r>
      <w:r w:rsidRPr="00C24DA2">
        <w:rPr>
          <w:rFonts w:ascii="新細明體" w:hAnsi="新細明體" w:hint="eastAsia"/>
          <w:szCs w:val="24"/>
        </w:rPr>
        <w:t>藝術家出版社，</w:t>
      </w:r>
      <w:r w:rsidRPr="00C24DA2">
        <w:rPr>
          <w:rFonts w:ascii="新細明體" w:hAnsi="新細明體"/>
          <w:szCs w:val="24"/>
        </w:rPr>
        <w:t>2002</w:t>
      </w:r>
      <w:r w:rsidRPr="00C24DA2">
        <w:rPr>
          <w:rFonts w:ascii="新細明體" w:hAnsi="新細明體" w:hint="eastAsia"/>
          <w:szCs w:val="24"/>
        </w:rPr>
        <w:t>年</w:t>
      </w:r>
      <w:r w:rsidRPr="00C24DA2">
        <w:rPr>
          <w:rFonts w:ascii="新細明體" w:hAnsi="新細明體"/>
          <w:szCs w:val="24"/>
        </w:rPr>
        <w:t>)</w:t>
      </w:r>
      <w:r w:rsidRPr="00C24DA2">
        <w:rPr>
          <w:rFonts w:ascii="新細明體" w:hAnsi="新細明體" w:hint="eastAsia"/>
          <w:szCs w:val="24"/>
        </w:rPr>
        <w:t>。</w:t>
      </w:r>
    </w:p>
    <w:p w:rsidR="0024197C" w:rsidRPr="00C24DA2" w:rsidRDefault="0024197C" w:rsidP="00C24DA2">
      <w:pPr>
        <w:pStyle w:val="ab"/>
        <w:numPr>
          <w:ilvl w:val="0"/>
          <w:numId w:val="1"/>
        </w:numPr>
        <w:adjustRightInd w:val="0"/>
        <w:snapToGrid w:val="0"/>
        <w:spacing w:line="360" w:lineRule="auto"/>
        <w:ind w:leftChars="0" w:left="482" w:hanging="482"/>
        <w:rPr>
          <w:rFonts w:ascii="新細明體"/>
          <w:szCs w:val="24"/>
        </w:rPr>
      </w:pPr>
      <w:r w:rsidRPr="00C24DA2">
        <w:rPr>
          <w:rFonts w:ascii="新細明體" w:hAnsi="新細明體" w:hint="eastAsia"/>
          <w:szCs w:val="24"/>
        </w:rPr>
        <w:t>簡瑛瑛，《女性心</w:t>
      </w:r>
      <w:r w:rsidRPr="00C24DA2">
        <w:rPr>
          <w:rFonts w:ascii="新細明體" w:hAnsi="新細明體"/>
          <w:szCs w:val="24"/>
        </w:rPr>
        <w:t>/</w:t>
      </w:r>
      <w:r w:rsidRPr="00C24DA2">
        <w:rPr>
          <w:rFonts w:ascii="新細明體" w:hAnsi="新細明體" w:hint="eastAsia"/>
          <w:szCs w:val="24"/>
        </w:rPr>
        <w:t>靈之旅，女族傷痕與邊界書寫》，</w:t>
      </w:r>
      <w:r w:rsidRPr="00C24DA2">
        <w:rPr>
          <w:rFonts w:ascii="新細明體" w:hAnsi="新細明體"/>
          <w:szCs w:val="24"/>
        </w:rPr>
        <w:t>(</w:t>
      </w:r>
      <w:r w:rsidRPr="00C24DA2">
        <w:rPr>
          <w:rFonts w:ascii="新細明體" w:hAnsi="新細明體" w:hint="eastAsia"/>
          <w:szCs w:val="24"/>
        </w:rPr>
        <w:t>女書文化，</w:t>
      </w:r>
      <w:r w:rsidRPr="00C24DA2">
        <w:rPr>
          <w:rFonts w:ascii="新細明體" w:hAnsi="新細明體"/>
          <w:szCs w:val="24"/>
        </w:rPr>
        <w:t>2003</w:t>
      </w:r>
      <w:r w:rsidRPr="00C24DA2">
        <w:rPr>
          <w:rFonts w:ascii="新細明體" w:hAnsi="新細明體" w:hint="eastAsia"/>
          <w:szCs w:val="24"/>
        </w:rPr>
        <w:t>年</w:t>
      </w:r>
      <w:r w:rsidRPr="00C24DA2">
        <w:rPr>
          <w:rFonts w:ascii="新細明體" w:hAnsi="新細明體"/>
          <w:szCs w:val="24"/>
        </w:rPr>
        <w:t>)</w:t>
      </w:r>
      <w:r w:rsidRPr="00C24DA2">
        <w:rPr>
          <w:rFonts w:ascii="新細明體" w:hAnsi="新細明體" w:hint="eastAsia"/>
          <w:szCs w:val="24"/>
        </w:rPr>
        <w:t>。</w:t>
      </w:r>
    </w:p>
    <w:p w:rsidR="0024197C" w:rsidRDefault="0024197C" w:rsidP="00C24DA2">
      <w:pPr>
        <w:pStyle w:val="ab"/>
        <w:numPr>
          <w:ilvl w:val="0"/>
          <w:numId w:val="1"/>
        </w:numPr>
        <w:adjustRightInd w:val="0"/>
        <w:snapToGrid w:val="0"/>
        <w:spacing w:line="360" w:lineRule="auto"/>
        <w:ind w:leftChars="0" w:left="482" w:hanging="482"/>
        <w:rPr>
          <w:rFonts w:ascii="新細明體"/>
          <w:szCs w:val="24"/>
        </w:rPr>
      </w:pPr>
      <w:r w:rsidRPr="00C24DA2">
        <w:rPr>
          <w:rFonts w:ascii="新細明體" w:hAnsi="新細明體" w:hint="eastAsia"/>
          <w:szCs w:val="24"/>
        </w:rPr>
        <w:t>徐文琴，〈相對說畫〉，《台灣美術史》，</w:t>
      </w:r>
      <w:r w:rsidRPr="00C24DA2">
        <w:rPr>
          <w:rFonts w:ascii="新細明體" w:hAnsi="新細明體"/>
          <w:szCs w:val="24"/>
        </w:rPr>
        <w:t>(</w:t>
      </w:r>
      <w:r w:rsidRPr="00C24DA2">
        <w:rPr>
          <w:rFonts w:ascii="新細明體" w:hAnsi="新細明體" w:hint="eastAsia"/>
          <w:szCs w:val="24"/>
        </w:rPr>
        <w:t>南天書局，</w:t>
      </w:r>
      <w:r w:rsidRPr="00C24DA2">
        <w:rPr>
          <w:rFonts w:ascii="新細明體" w:hAnsi="新細明體"/>
          <w:szCs w:val="24"/>
        </w:rPr>
        <w:t>2007</w:t>
      </w:r>
      <w:r w:rsidRPr="00C24DA2">
        <w:rPr>
          <w:rFonts w:ascii="新細明體" w:hAnsi="新細明體" w:hint="eastAsia"/>
          <w:szCs w:val="24"/>
        </w:rPr>
        <w:t>年</w:t>
      </w:r>
      <w:r w:rsidRPr="00C24DA2">
        <w:rPr>
          <w:rFonts w:ascii="新細明體" w:hAnsi="新細明體"/>
          <w:szCs w:val="24"/>
        </w:rPr>
        <w:t>)</w:t>
      </w:r>
      <w:r w:rsidRPr="00C24DA2">
        <w:rPr>
          <w:rFonts w:ascii="新細明體" w:hAnsi="新細明體" w:hint="eastAsia"/>
          <w:szCs w:val="24"/>
        </w:rPr>
        <w:t>。</w:t>
      </w:r>
    </w:p>
    <w:p w:rsidR="0024197C" w:rsidRPr="00E73AD1" w:rsidRDefault="0024197C" w:rsidP="003E20D2">
      <w:pPr>
        <w:pStyle w:val="ab"/>
        <w:numPr>
          <w:ilvl w:val="0"/>
          <w:numId w:val="1"/>
        </w:numPr>
        <w:adjustRightInd w:val="0"/>
        <w:snapToGrid w:val="0"/>
        <w:spacing w:line="360" w:lineRule="auto"/>
        <w:ind w:leftChars="0"/>
        <w:rPr>
          <w:rFonts w:ascii="Times New Roman" w:hAnsi="Times New Roman"/>
          <w:szCs w:val="24"/>
        </w:rPr>
      </w:pPr>
      <w:r w:rsidRPr="00E73AD1">
        <w:rPr>
          <w:rFonts w:ascii="Times New Roman" w:hAnsi="Times New Roman"/>
          <w:szCs w:val="24"/>
        </w:rPr>
        <w:t>Griselda Pollock</w:t>
      </w:r>
      <w:r>
        <w:rPr>
          <w:rFonts w:ascii="Times New Roman" w:hAnsi="Times New Roman" w:hint="eastAsia"/>
          <w:szCs w:val="24"/>
        </w:rPr>
        <w:t>，陳香君譯，〈放映七○年代：女性主義實踐中的性取向與再現〉，《視線與差異</w:t>
      </w:r>
      <w:r>
        <w:rPr>
          <w:rFonts w:ascii="新細明體" w:hAnsi="新細明體" w:hint="eastAsia"/>
          <w:szCs w:val="24"/>
        </w:rPr>
        <w:t>：陰柔氣質、女性主義與藝術歷史》，</w:t>
      </w:r>
      <w:r>
        <w:rPr>
          <w:rFonts w:ascii="新細明體" w:hAnsi="新細明體"/>
          <w:szCs w:val="24"/>
        </w:rPr>
        <w:t>(</w:t>
      </w:r>
      <w:r>
        <w:rPr>
          <w:rFonts w:ascii="新細明體" w:hAnsi="新細明體" w:hint="eastAsia"/>
          <w:szCs w:val="24"/>
        </w:rPr>
        <w:t>遠流出版公司，</w:t>
      </w:r>
      <w:r>
        <w:rPr>
          <w:rFonts w:ascii="新細明體" w:hAnsi="新細明體"/>
          <w:szCs w:val="24"/>
        </w:rPr>
        <w:t>2000</w:t>
      </w:r>
      <w:r>
        <w:rPr>
          <w:rFonts w:ascii="新細明體" w:hAnsi="新細明體" w:hint="eastAsia"/>
          <w:szCs w:val="24"/>
        </w:rPr>
        <w:t>年</w:t>
      </w:r>
      <w:r>
        <w:rPr>
          <w:rFonts w:ascii="新細明體" w:hAnsi="新細明體"/>
          <w:szCs w:val="24"/>
        </w:rPr>
        <w:t>)</w:t>
      </w:r>
      <w:r>
        <w:rPr>
          <w:rFonts w:ascii="新細明體" w:hAnsi="新細明體" w:hint="eastAsia"/>
          <w:szCs w:val="24"/>
        </w:rPr>
        <w:t>。</w:t>
      </w:r>
    </w:p>
    <w:p w:rsidR="0024197C" w:rsidRPr="00D255AF" w:rsidRDefault="0024197C" w:rsidP="00C24DA2">
      <w:pPr>
        <w:spacing w:line="360" w:lineRule="auto"/>
        <w:jc w:val="both"/>
        <w:rPr>
          <w:rFonts w:ascii="新細明體"/>
          <w:b/>
          <w:sz w:val="32"/>
          <w:szCs w:val="32"/>
        </w:rPr>
      </w:pPr>
    </w:p>
    <w:p w:rsidR="0024197C" w:rsidRPr="00C24DA2" w:rsidRDefault="0024197C" w:rsidP="00C24DA2">
      <w:pPr>
        <w:spacing w:line="360" w:lineRule="auto"/>
        <w:jc w:val="both"/>
        <w:rPr>
          <w:rFonts w:ascii="新細明體"/>
          <w:b/>
          <w:bCs/>
          <w:sz w:val="36"/>
          <w:szCs w:val="32"/>
        </w:rPr>
      </w:pPr>
      <w:r w:rsidRPr="00274719">
        <w:rPr>
          <w:rFonts w:ascii="新細明體" w:hAnsi="新細明體" w:hint="eastAsia"/>
          <w:b/>
          <w:sz w:val="32"/>
          <w:szCs w:val="32"/>
        </w:rPr>
        <w:t>論文</w:t>
      </w:r>
    </w:p>
    <w:p w:rsidR="0024197C" w:rsidRPr="00C13484" w:rsidRDefault="0024197C" w:rsidP="00C13484">
      <w:pPr>
        <w:pStyle w:val="ab"/>
        <w:numPr>
          <w:ilvl w:val="0"/>
          <w:numId w:val="14"/>
        </w:numPr>
        <w:spacing w:line="336" w:lineRule="auto"/>
        <w:ind w:leftChars="0"/>
        <w:rPr>
          <w:rFonts w:ascii="新細明體" w:hAnsi="新細明體"/>
        </w:rPr>
      </w:pPr>
      <w:r w:rsidRPr="00C13484">
        <w:rPr>
          <w:rFonts w:ascii="新細明體" w:hAnsi="新細明體" w:hint="eastAsia"/>
        </w:rPr>
        <w:t>林珮淳，博士論文</w:t>
      </w:r>
      <w:r w:rsidRPr="00C13484">
        <w:rPr>
          <w:rFonts w:ascii="新細明體" w:hAnsi="新細明體"/>
        </w:rPr>
        <w:t xml:space="preserve"> </w:t>
      </w:r>
      <w:r w:rsidRPr="00C13484">
        <w:rPr>
          <w:rFonts w:ascii="Times New Roman" w:eastAsia="標楷體" w:hAnsi="Times New Roman"/>
        </w:rPr>
        <w:t>“The Position of Women in Taiwan’s Social Structure Reflected in Contemporary Art Practice.”, Australia,</w:t>
      </w:r>
      <w:r w:rsidRPr="00C13484">
        <w:rPr>
          <w:rFonts w:ascii="新細明體" w:hAnsi="新細明體"/>
        </w:rPr>
        <w:t xml:space="preserve"> 1996.</w:t>
      </w:r>
    </w:p>
    <w:p w:rsidR="0024197C" w:rsidRPr="00E819C7" w:rsidRDefault="0024197C" w:rsidP="00E819C7">
      <w:pPr>
        <w:pStyle w:val="ab"/>
        <w:numPr>
          <w:ilvl w:val="0"/>
          <w:numId w:val="14"/>
        </w:numPr>
        <w:autoSpaceDE w:val="0"/>
        <w:autoSpaceDN w:val="0"/>
        <w:adjustRightInd w:val="0"/>
        <w:spacing w:line="336" w:lineRule="auto"/>
        <w:ind w:leftChars="0"/>
        <w:rPr>
          <w:rFonts w:ascii="新細明體"/>
          <w:szCs w:val="24"/>
        </w:rPr>
      </w:pPr>
      <w:r w:rsidRPr="00E819C7">
        <w:rPr>
          <w:rFonts w:ascii="新細明體" w:hAnsi="新細明體" w:hint="eastAsia"/>
          <w:szCs w:val="24"/>
        </w:rPr>
        <w:t>王錦華，《性別的美學</w:t>
      </w:r>
      <w:r w:rsidRPr="00E819C7">
        <w:rPr>
          <w:rFonts w:ascii="新細明體" w:hAnsi="新細明體"/>
          <w:szCs w:val="24"/>
        </w:rPr>
        <w:t>/</w:t>
      </w:r>
      <w:r w:rsidRPr="00E819C7">
        <w:rPr>
          <w:rFonts w:ascii="新細明體" w:hAnsi="新細明體" w:hint="eastAsia"/>
          <w:szCs w:val="24"/>
        </w:rPr>
        <w:t>政治：</w:t>
      </w:r>
      <w:r w:rsidRPr="00E819C7">
        <w:rPr>
          <w:rFonts w:ascii="新細明體" w:hAnsi="新細明體"/>
          <w:szCs w:val="24"/>
        </w:rPr>
        <w:t>90</w:t>
      </w:r>
      <w:r w:rsidRPr="00E819C7">
        <w:rPr>
          <w:rFonts w:ascii="新細明體" w:hAnsi="新細明體" w:hint="eastAsia"/>
          <w:szCs w:val="24"/>
        </w:rPr>
        <w:t>年代台灣女性藝術批評意識初探》，碩士論文，</w:t>
      </w:r>
      <w:r w:rsidRPr="00E819C7">
        <w:rPr>
          <w:rFonts w:ascii="新細明體" w:hAnsi="新細明體"/>
          <w:szCs w:val="24"/>
        </w:rPr>
        <w:t>(</w:t>
      </w:r>
      <w:r w:rsidRPr="00E819C7">
        <w:rPr>
          <w:rFonts w:ascii="新細明體" w:hAnsi="新細明體" w:hint="eastAsia"/>
          <w:szCs w:val="24"/>
        </w:rPr>
        <w:t>國立台南藝術學院，</w:t>
      </w:r>
      <w:r w:rsidRPr="00E819C7">
        <w:rPr>
          <w:rFonts w:ascii="新細明體" w:hAnsi="新細明體"/>
          <w:szCs w:val="24"/>
        </w:rPr>
        <w:t>5</w:t>
      </w:r>
      <w:r w:rsidRPr="00E819C7">
        <w:rPr>
          <w:rFonts w:ascii="新細明體" w:hAnsi="新細明體" w:hint="eastAsia"/>
          <w:szCs w:val="24"/>
        </w:rPr>
        <w:t>月，</w:t>
      </w:r>
      <w:r w:rsidRPr="00E819C7">
        <w:rPr>
          <w:rFonts w:ascii="新細明體" w:hAnsi="新細明體"/>
          <w:szCs w:val="24"/>
        </w:rPr>
        <w:t>1999</w:t>
      </w:r>
      <w:r w:rsidRPr="00E819C7">
        <w:rPr>
          <w:rFonts w:ascii="新細明體" w:hAnsi="新細明體" w:hint="eastAsia"/>
          <w:szCs w:val="24"/>
        </w:rPr>
        <w:t>年</w:t>
      </w:r>
      <w:r w:rsidRPr="00E819C7">
        <w:rPr>
          <w:rFonts w:ascii="新細明體" w:hAnsi="新細明體"/>
          <w:szCs w:val="24"/>
        </w:rPr>
        <w:t>)</w:t>
      </w:r>
      <w:r w:rsidRPr="00E819C7">
        <w:rPr>
          <w:rFonts w:ascii="新細明體" w:hAnsi="新細明體" w:hint="eastAsia"/>
          <w:szCs w:val="24"/>
        </w:rPr>
        <w:t>。</w:t>
      </w:r>
    </w:p>
    <w:p w:rsidR="0024197C" w:rsidRPr="00E819C7" w:rsidRDefault="0024197C" w:rsidP="00C24DA2">
      <w:pPr>
        <w:pStyle w:val="ab"/>
        <w:autoSpaceDE w:val="0"/>
        <w:autoSpaceDN w:val="0"/>
        <w:adjustRightInd w:val="0"/>
        <w:spacing w:line="336" w:lineRule="auto"/>
        <w:ind w:leftChars="0"/>
        <w:rPr>
          <w:rFonts w:ascii="新細明體"/>
          <w:szCs w:val="24"/>
        </w:rPr>
      </w:pPr>
    </w:p>
    <w:p w:rsidR="0024197C" w:rsidRPr="00C24DA2" w:rsidRDefault="0024197C" w:rsidP="00C24DA2">
      <w:pPr>
        <w:spacing w:line="360" w:lineRule="auto"/>
        <w:rPr>
          <w:rFonts w:ascii="新細明體"/>
          <w:b/>
          <w:sz w:val="32"/>
          <w:szCs w:val="32"/>
        </w:rPr>
      </w:pPr>
      <w:r w:rsidRPr="00C24DA2">
        <w:rPr>
          <w:rFonts w:ascii="新細明體" w:hAnsi="新細明體" w:hint="eastAsia"/>
          <w:b/>
          <w:sz w:val="32"/>
          <w:szCs w:val="32"/>
        </w:rPr>
        <w:t>雜誌藝評</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林珮淳，〈從文化差異探討臺灣女性藝術深層、表層的發展問題〉，《現代美術雜誌》，</w:t>
      </w:r>
      <w:r w:rsidRPr="00941003">
        <w:rPr>
          <w:rFonts w:ascii="新細明體" w:hAnsi="新細明體"/>
        </w:rPr>
        <w:t>1996</w:t>
      </w:r>
      <w:r w:rsidRPr="00941003">
        <w:rPr>
          <w:rFonts w:ascii="新細明體" w:hAnsi="新細明體" w:hint="eastAsia"/>
        </w:rPr>
        <w:t>年</w:t>
      </w:r>
      <w:r w:rsidRPr="00941003">
        <w:rPr>
          <w:rFonts w:ascii="新細明體" w:hAnsi="新細明體"/>
        </w:rPr>
        <w:t>8</w:t>
      </w:r>
      <w:r w:rsidRPr="00941003">
        <w:rPr>
          <w:rFonts w:ascii="新細明體" w:hAnsi="新細明體" w:hint="eastAsia"/>
        </w:rPr>
        <w:t>月，頁</w:t>
      </w:r>
      <w:r w:rsidRPr="00941003">
        <w:rPr>
          <w:rFonts w:ascii="新細明體" w:hAnsi="新細明體"/>
        </w:rPr>
        <w:t>26-31</w:t>
      </w:r>
      <w:r w:rsidRPr="00941003">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林珮淳，〈非女體的、非男性的女性主義藝術─瑪麗．凱莉</w:t>
      </w:r>
      <w:r w:rsidRPr="00941003">
        <w:rPr>
          <w:rFonts w:ascii="新細明體" w:hAnsi="新細明體"/>
        </w:rPr>
        <w:t>(Marry Kelly)</w:t>
      </w:r>
      <w:r w:rsidRPr="00941003">
        <w:rPr>
          <w:rFonts w:ascii="新細明體" w:hAnsi="新細明體" w:hint="eastAsia"/>
        </w:rPr>
        <w:t>的產後文件〉，《藝術家雜誌》，</w:t>
      </w:r>
      <w:r w:rsidRPr="00941003">
        <w:rPr>
          <w:rFonts w:ascii="新細明體" w:hAnsi="新細明體"/>
        </w:rPr>
        <w:t>1996</w:t>
      </w:r>
      <w:r w:rsidRPr="00941003">
        <w:rPr>
          <w:rFonts w:ascii="新細明體" w:hAnsi="新細明體" w:hint="eastAsia"/>
        </w:rPr>
        <w:t>年</w:t>
      </w:r>
      <w:r w:rsidRPr="00941003">
        <w:rPr>
          <w:rFonts w:ascii="新細明體" w:hAnsi="新細明體"/>
        </w:rPr>
        <w:t>3</w:t>
      </w:r>
      <w:r w:rsidRPr="00941003">
        <w:rPr>
          <w:rFonts w:ascii="新細明體" w:hAnsi="新細明體" w:hint="eastAsia"/>
        </w:rPr>
        <w:t>月，頁</w:t>
      </w:r>
      <w:r w:rsidRPr="00941003">
        <w:rPr>
          <w:rFonts w:ascii="新細明體" w:hAnsi="新細明體"/>
        </w:rPr>
        <w:t>328-332</w:t>
      </w:r>
      <w:r w:rsidRPr="00941003">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林珮淳，〈解構父權</w:t>
      </w:r>
      <w:r w:rsidRPr="00941003">
        <w:rPr>
          <w:rFonts w:ascii="新細明體" w:hAnsi="新細明體"/>
        </w:rPr>
        <w:t>&gt;</w:t>
      </w:r>
      <w:r w:rsidRPr="00941003">
        <w:rPr>
          <w:rFonts w:ascii="新細明體" w:hAnsi="新細明體" w:hint="eastAsia"/>
        </w:rPr>
        <w:t>，《美育雜誌》，</w:t>
      </w:r>
      <w:r w:rsidRPr="00941003">
        <w:rPr>
          <w:rFonts w:ascii="新細明體" w:hAnsi="新細明體"/>
        </w:rPr>
        <w:t>2000</w:t>
      </w:r>
      <w:r w:rsidRPr="00941003">
        <w:rPr>
          <w:rFonts w:ascii="新細明體" w:hAnsi="新細明體" w:hint="eastAsia"/>
        </w:rPr>
        <w:t>年</w:t>
      </w:r>
      <w:r w:rsidRPr="00941003">
        <w:rPr>
          <w:rFonts w:ascii="新細明體" w:hAnsi="新細明體"/>
        </w:rPr>
        <w:t>3</w:t>
      </w:r>
      <w:r w:rsidRPr="00941003">
        <w:rPr>
          <w:rFonts w:ascii="新細明體" w:hAnsi="新細明體" w:hint="eastAsia"/>
        </w:rPr>
        <w:t>月，頁</w:t>
      </w:r>
      <w:r w:rsidRPr="00941003">
        <w:rPr>
          <w:rFonts w:ascii="新細明體" w:hAnsi="新細明體"/>
        </w:rPr>
        <w:t>58-63</w:t>
      </w:r>
      <w:r w:rsidRPr="00941003">
        <w:rPr>
          <w:rFonts w:ascii="新細明體" w:hAnsi="新細明體" w:hint="eastAsia"/>
        </w:rPr>
        <w:t>。</w:t>
      </w:r>
    </w:p>
    <w:p w:rsidR="0024197C" w:rsidRPr="00C24DA2" w:rsidRDefault="0024197C" w:rsidP="00941003">
      <w:pPr>
        <w:pStyle w:val="ab"/>
        <w:numPr>
          <w:ilvl w:val="0"/>
          <w:numId w:val="10"/>
        </w:numPr>
        <w:adjustRightInd w:val="0"/>
        <w:snapToGrid w:val="0"/>
        <w:spacing w:line="360" w:lineRule="auto"/>
        <w:ind w:leftChars="0"/>
        <w:rPr>
          <w:rFonts w:ascii="新細明體"/>
        </w:rPr>
      </w:pPr>
      <w:r w:rsidRPr="00C24DA2">
        <w:rPr>
          <w:rFonts w:ascii="新細明體" w:hAnsi="新細明體" w:hint="eastAsia"/>
        </w:rPr>
        <w:t>林珮淳，〈古代三寸金蓮與現今美容塑身〉的探討，《兩性平等教育季刊》，</w:t>
      </w:r>
      <w:r w:rsidRPr="00C24DA2">
        <w:rPr>
          <w:rFonts w:ascii="新細明體" w:hAnsi="新細明體"/>
        </w:rPr>
        <w:t>2000</w:t>
      </w:r>
      <w:r w:rsidRPr="00C24DA2">
        <w:rPr>
          <w:rFonts w:ascii="新細明體" w:hAnsi="新細明體" w:hint="eastAsia"/>
        </w:rPr>
        <w:t>年</w:t>
      </w:r>
      <w:r w:rsidRPr="00C24DA2">
        <w:rPr>
          <w:rFonts w:ascii="新細明體" w:hAnsi="新細明體"/>
        </w:rPr>
        <w:t>2</w:t>
      </w:r>
      <w:r w:rsidRPr="00C24DA2">
        <w:rPr>
          <w:rFonts w:ascii="新細明體" w:hAnsi="新細明體" w:hint="eastAsia"/>
        </w:rPr>
        <w:t>月，頁</w:t>
      </w:r>
      <w:r w:rsidRPr="00C24DA2">
        <w:rPr>
          <w:rFonts w:ascii="新細明體" w:hAnsi="新細明體"/>
        </w:rPr>
        <w:t>81-90</w:t>
      </w:r>
      <w:r w:rsidRPr="00C24DA2">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林純如，〈從「蓮」的延伸探討女性自我定位與美的定義〉，《藝術家雜誌》，</w:t>
      </w:r>
      <w:r w:rsidRPr="00941003">
        <w:rPr>
          <w:rFonts w:ascii="新細明體" w:hAnsi="新細明體"/>
        </w:rPr>
        <w:lastRenderedPageBreak/>
        <w:t>(10</w:t>
      </w:r>
      <w:r w:rsidRPr="00941003">
        <w:rPr>
          <w:rFonts w:ascii="新細明體" w:hAnsi="新細明體" w:hint="eastAsia"/>
        </w:rPr>
        <w:t>月，</w:t>
      </w:r>
      <w:r w:rsidRPr="00941003">
        <w:rPr>
          <w:rFonts w:ascii="新細明體" w:hAnsi="新細明體"/>
        </w:rPr>
        <w:t>1995</w:t>
      </w:r>
      <w:r w:rsidRPr="00941003">
        <w:rPr>
          <w:rFonts w:ascii="新細明體" w:hAnsi="新細明體" w:hint="eastAsia"/>
        </w:rPr>
        <w:t>年</w:t>
      </w:r>
      <w:r w:rsidRPr="00941003">
        <w:rPr>
          <w:rFonts w:ascii="新細明體" w:hAnsi="新細明體"/>
        </w:rPr>
        <w:t>)</w:t>
      </w:r>
      <w:r w:rsidRPr="00941003">
        <w:rPr>
          <w:rFonts w:ascii="新細明體" w:hAnsi="新細明體" w:hint="eastAsia"/>
        </w:rPr>
        <w:t>，頁</w:t>
      </w:r>
      <w:r w:rsidRPr="00941003">
        <w:rPr>
          <w:rFonts w:ascii="新細明體" w:hAnsi="新細明體"/>
        </w:rPr>
        <w:t>496-497</w:t>
      </w:r>
      <w:r w:rsidRPr="00941003">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董成瑜，〈美與暴力竟一體</w:t>
      </w:r>
      <w:r w:rsidRPr="00941003">
        <w:rPr>
          <w:rFonts w:ascii="新細明體" w:hAnsi="新細明體"/>
        </w:rPr>
        <w:t xml:space="preserve"> </w:t>
      </w:r>
      <w:r w:rsidRPr="00941003">
        <w:rPr>
          <w:rFonts w:ascii="新細明體" w:hAnsi="新細明體" w:hint="eastAsia"/>
        </w:rPr>
        <w:t>林珮淳訴說女性悲哀〉，《黑白新聞周刊》，</w:t>
      </w:r>
      <w:r w:rsidRPr="00941003">
        <w:rPr>
          <w:rFonts w:ascii="新細明體" w:hAnsi="新細明體"/>
        </w:rPr>
        <w:t>11</w:t>
      </w:r>
      <w:r w:rsidRPr="00941003">
        <w:rPr>
          <w:rFonts w:ascii="新細明體" w:hAnsi="新細明體" w:hint="eastAsia"/>
        </w:rPr>
        <w:t>月，</w:t>
      </w:r>
      <w:r w:rsidRPr="00941003">
        <w:rPr>
          <w:rFonts w:ascii="新細明體" w:hAnsi="新細明體"/>
        </w:rPr>
        <w:t>1995</w:t>
      </w:r>
      <w:r w:rsidRPr="00941003">
        <w:rPr>
          <w:rFonts w:ascii="新細明體" w:hAnsi="新細明體" w:hint="eastAsia"/>
        </w:rPr>
        <w:t>年，頁</w:t>
      </w:r>
      <w:r w:rsidRPr="00941003">
        <w:rPr>
          <w:rFonts w:ascii="新細明體" w:hAnsi="新細明體"/>
        </w:rPr>
        <w:t>81-82</w:t>
      </w:r>
      <w:r w:rsidRPr="00941003">
        <w:rPr>
          <w:rFonts w:ascii="新細明體" w:hAnsi="新細明體" w:hint="eastAsia"/>
        </w:rPr>
        <w:t>。</w:t>
      </w:r>
    </w:p>
    <w:p w:rsidR="0024197C" w:rsidRPr="00C24DA2" w:rsidRDefault="0024197C" w:rsidP="00941003">
      <w:pPr>
        <w:pStyle w:val="ab"/>
        <w:numPr>
          <w:ilvl w:val="0"/>
          <w:numId w:val="10"/>
        </w:numPr>
        <w:adjustRightInd w:val="0"/>
        <w:snapToGrid w:val="0"/>
        <w:spacing w:line="360" w:lineRule="auto"/>
        <w:ind w:leftChars="0"/>
        <w:rPr>
          <w:rFonts w:ascii="新細明體"/>
        </w:rPr>
      </w:pPr>
      <w:r w:rsidRPr="00C24DA2">
        <w:rPr>
          <w:rFonts w:ascii="新細明體" w:hAnsi="新細明體" w:hint="eastAsia"/>
        </w:rPr>
        <w:t>林芳玫，〈暴力的美學</w:t>
      </w:r>
      <w:r w:rsidRPr="00C24DA2">
        <w:rPr>
          <w:rFonts w:ascii="新細明體" w:hAnsi="新細明體"/>
        </w:rPr>
        <w:t xml:space="preserve"> </w:t>
      </w:r>
      <w:r w:rsidRPr="00C24DA2">
        <w:rPr>
          <w:rFonts w:ascii="新細明體" w:hAnsi="新細明體" w:hint="eastAsia"/>
        </w:rPr>
        <w:t>美學的暴力〉，《銘傳校刊》，</w:t>
      </w:r>
      <w:r w:rsidRPr="00C24DA2">
        <w:rPr>
          <w:rFonts w:ascii="新細明體" w:hAnsi="新細明體"/>
        </w:rPr>
        <w:t>(11</w:t>
      </w:r>
      <w:r w:rsidRPr="00C24DA2">
        <w:rPr>
          <w:rFonts w:ascii="新細明體" w:hAnsi="新細明體" w:hint="eastAsia"/>
        </w:rPr>
        <w:t>月，</w:t>
      </w:r>
      <w:r w:rsidRPr="00C24DA2">
        <w:rPr>
          <w:rFonts w:ascii="新細明體" w:hAnsi="新細明體"/>
        </w:rPr>
        <w:t>1995</w:t>
      </w:r>
      <w:r w:rsidRPr="00C24DA2">
        <w:rPr>
          <w:rFonts w:ascii="新細明體" w:hAnsi="新細明體" w:hint="eastAsia"/>
        </w:rPr>
        <w:t>年</w:t>
      </w:r>
      <w:r w:rsidRPr="00C24DA2">
        <w:rPr>
          <w:rFonts w:ascii="新細明體" w:hAnsi="新細明體"/>
        </w:rPr>
        <w:t>)</w:t>
      </w:r>
      <w:r w:rsidRPr="00C24DA2">
        <w:rPr>
          <w:rFonts w:ascii="新細明體" w:hAnsi="新細明體" w:hint="eastAsia"/>
        </w:rPr>
        <w:t>，頁</w:t>
      </w:r>
      <w:r w:rsidRPr="00C24DA2">
        <w:rPr>
          <w:rFonts w:ascii="新細明體" w:hAnsi="新細明體"/>
        </w:rPr>
        <w:t>50-51</w:t>
      </w:r>
      <w:r w:rsidRPr="00C24DA2">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徐文琴，〈「蓮」的啟示－林珮淳創作賞析〉，《台北市立美術館刊》，</w:t>
      </w:r>
      <w:r w:rsidRPr="00941003">
        <w:rPr>
          <w:rFonts w:ascii="新細明體" w:hAnsi="新細明體"/>
        </w:rPr>
        <w:t>(10</w:t>
      </w:r>
      <w:r w:rsidRPr="00941003">
        <w:rPr>
          <w:rFonts w:ascii="新細明體" w:hAnsi="新細明體" w:hint="eastAsia"/>
        </w:rPr>
        <w:t>月，</w:t>
      </w:r>
      <w:r w:rsidRPr="00941003">
        <w:rPr>
          <w:rFonts w:ascii="新細明體" w:hAnsi="新細明體"/>
        </w:rPr>
        <w:t>1995)</w:t>
      </w:r>
      <w:r w:rsidRPr="00941003">
        <w:rPr>
          <w:rFonts w:ascii="新細明體" w:hAnsi="新細明體" w:hint="eastAsia"/>
        </w:rPr>
        <w:t>，頁</w:t>
      </w:r>
      <w:r w:rsidRPr="00941003">
        <w:rPr>
          <w:rFonts w:ascii="新細明體" w:hAnsi="新細明體"/>
        </w:rPr>
        <w:t>64-67</w:t>
      </w:r>
      <w:r w:rsidRPr="00941003">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張清華，〈相對說畫打破美麗神話〉，《美華報導》，</w:t>
      </w:r>
      <w:r w:rsidRPr="00941003">
        <w:rPr>
          <w:rFonts w:ascii="新細明體" w:hAnsi="新細明體"/>
        </w:rPr>
        <w:t>324</w:t>
      </w:r>
      <w:r w:rsidRPr="00941003">
        <w:rPr>
          <w:rFonts w:ascii="新細明體" w:hAnsi="新細明體" w:hint="eastAsia"/>
        </w:rPr>
        <w:t>期，</w:t>
      </w:r>
      <w:r w:rsidRPr="00941003">
        <w:rPr>
          <w:rFonts w:ascii="新細明體" w:hAnsi="新細明體"/>
        </w:rPr>
        <w:t>(1996</w:t>
      </w:r>
      <w:r w:rsidRPr="00941003">
        <w:rPr>
          <w:rFonts w:ascii="新細明體" w:hAnsi="新細明體" w:hint="eastAsia"/>
        </w:rPr>
        <w:t>年</w:t>
      </w:r>
      <w:r w:rsidRPr="00941003">
        <w:rPr>
          <w:rFonts w:ascii="新細明體" w:hAnsi="新細明體"/>
        </w:rPr>
        <w:t>)</w:t>
      </w:r>
      <w:r w:rsidRPr="00941003">
        <w:rPr>
          <w:rFonts w:ascii="新細明體" w:hAnsi="新細明體" w:hint="eastAsia"/>
        </w:rPr>
        <w:t>，頁</w:t>
      </w:r>
      <w:r w:rsidRPr="00941003">
        <w:rPr>
          <w:rFonts w:ascii="新細明體" w:hAnsi="新細明體"/>
        </w:rPr>
        <w:t>78-79</w:t>
      </w:r>
      <w:r w:rsidRPr="00941003">
        <w:rPr>
          <w:rFonts w:ascii="新細明體" w:hAnsi="新細明體" w:hint="eastAsia"/>
        </w:rPr>
        <w:t>。</w:t>
      </w:r>
    </w:p>
    <w:p w:rsidR="0024197C" w:rsidRPr="00941003" w:rsidRDefault="0024197C" w:rsidP="00941003">
      <w:pPr>
        <w:pStyle w:val="ab"/>
        <w:numPr>
          <w:ilvl w:val="0"/>
          <w:numId w:val="10"/>
        </w:numPr>
        <w:adjustRightInd w:val="0"/>
        <w:snapToGrid w:val="0"/>
        <w:spacing w:line="360" w:lineRule="auto"/>
        <w:ind w:leftChars="0"/>
        <w:rPr>
          <w:rFonts w:ascii="新細明體"/>
        </w:rPr>
      </w:pPr>
      <w:r w:rsidRPr="00941003">
        <w:rPr>
          <w:rFonts w:ascii="新細明體" w:hAnsi="新細明體" w:hint="eastAsia"/>
        </w:rPr>
        <w:t>賴小秋，〈啟示與警示〉，《藝術家》，第</w:t>
      </w:r>
      <w:r w:rsidRPr="00941003">
        <w:rPr>
          <w:rFonts w:ascii="新細明體" w:hAnsi="新細明體"/>
        </w:rPr>
        <w:t>481</w:t>
      </w:r>
      <w:r w:rsidRPr="00941003">
        <w:rPr>
          <w:rFonts w:ascii="新細明體" w:hAnsi="新細明體" w:hint="eastAsia"/>
        </w:rPr>
        <w:t>期，</w:t>
      </w:r>
      <w:r w:rsidRPr="00941003">
        <w:rPr>
          <w:rFonts w:ascii="新細明體" w:hAnsi="新細明體"/>
        </w:rPr>
        <w:t>(6</w:t>
      </w:r>
      <w:r w:rsidRPr="00941003">
        <w:rPr>
          <w:rFonts w:ascii="新細明體" w:hAnsi="新細明體" w:hint="eastAsia"/>
        </w:rPr>
        <w:t>月，</w:t>
      </w:r>
      <w:r w:rsidRPr="00941003">
        <w:rPr>
          <w:rFonts w:ascii="新細明體" w:hAnsi="新細明體"/>
        </w:rPr>
        <w:t>2015</w:t>
      </w:r>
      <w:r w:rsidRPr="00941003">
        <w:rPr>
          <w:rFonts w:ascii="新細明體" w:hAnsi="新細明體" w:hint="eastAsia"/>
        </w:rPr>
        <w:t>年</w:t>
      </w:r>
      <w:r w:rsidRPr="00941003">
        <w:rPr>
          <w:rFonts w:ascii="新細明體" w:hAnsi="新細明體"/>
        </w:rPr>
        <w:t>)</w:t>
      </w:r>
      <w:r w:rsidRPr="00941003">
        <w:rPr>
          <w:rFonts w:ascii="新細明體" w:hAnsi="新細明體" w:hint="eastAsia"/>
        </w:rPr>
        <w:t>，頁</w:t>
      </w:r>
      <w:r w:rsidRPr="00941003">
        <w:rPr>
          <w:rFonts w:ascii="新細明體" w:hAnsi="新細明體"/>
        </w:rPr>
        <w:t>2-5</w:t>
      </w:r>
      <w:r w:rsidRPr="00941003">
        <w:rPr>
          <w:rFonts w:ascii="新細明體" w:hAnsi="新細明體" w:hint="eastAsia"/>
        </w:rPr>
        <w:t>。</w:t>
      </w:r>
    </w:p>
    <w:p w:rsidR="0024197C" w:rsidRPr="00941003" w:rsidRDefault="0024197C" w:rsidP="00C24DA2">
      <w:pPr>
        <w:adjustRightInd w:val="0"/>
        <w:snapToGrid w:val="0"/>
        <w:spacing w:line="360" w:lineRule="auto"/>
        <w:rPr>
          <w:rFonts w:ascii="新細明體"/>
          <w:b/>
          <w:sz w:val="32"/>
          <w:szCs w:val="32"/>
        </w:rPr>
      </w:pPr>
    </w:p>
    <w:p w:rsidR="0024197C" w:rsidRPr="00C24DA2" w:rsidRDefault="0024197C" w:rsidP="00C24DA2">
      <w:pPr>
        <w:adjustRightInd w:val="0"/>
        <w:snapToGrid w:val="0"/>
        <w:spacing w:line="360" w:lineRule="auto"/>
        <w:rPr>
          <w:rFonts w:ascii="新細明體"/>
          <w:b/>
          <w:sz w:val="32"/>
          <w:szCs w:val="32"/>
        </w:rPr>
      </w:pPr>
      <w:r w:rsidRPr="00C24DA2">
        <w:rPr>
          <w:rFonts w:ascii="新細明體" w:hAnsi="新細明體" w:hint="eastAsia"/>
          <w:b/>
          <w:sz w:val="32"/>
          <w:szCs w:val="32"/>
        </w:rPr>
        <w:t>網路文章</w:t>
      </w:r>
    </w:p>
    <w:p w:rsidR="0024197C" w:rsidRDefault="0024197C" w:rsidP="00553574">
      <w:r w:rsidRPr="00553574">
        <w:rPr>
          <w:rFonts w:ascii="新細明體" w:hAnsi="新細明體"/>
        </w:rPr>
        <w:t>1</w:t>
      </w:r>
      <w:r>
        <w:rPr>
          <w:rFonts w:ascii="新細明體" w:hAnsi="新細明體" w:hint="eastAsia"/>
        </w:rPr>
        <w:t>、</w:t>
      </w:r>
      <w:r w:rsidRPr="00C24DA2">
        <w:rPr>
          <w:rFonts w:hint="eastAsia"/>
        </w:rPr>
        <w:t>郭冠英，〈從蛹到夏娃克隆：林珮淳藝術的女體賦權〉，《台灣數位藝術知識與創作流通平台專欄》，</w:t>
      </w:r>
      <w:r w:rsidRPr="00C24DA2">
        <w:t>(2014</w:t>
      </w:r>
      <w:r w:rsidRPr="00C24DA2">
        <w:rPr>
          <w:rFonts w:hint="eastAsia"/>
        </w:rPr>
        <w:t>年</w:t>
      </w:r>
      <w:r w:rsidRPr="00C24DA2">
        <w:t>)</w:t>
      </w:r>
      <w:r w:rsidRPr="00C24DA2">
        <w:rPr>
          <w:rFonts w:hint="eastAsia"/>
        </w:rPr>
        <w:t>。</w:t>
      </w:r>
    </w:p>
    <w:p w:rsidR="0024197C" w:rsidRPr="00C24DA2" w:rsidRDefault="0024197C" w:rsidP="00C24DA2">
      <w:pPr>
        <w:pStyle w:val="ab"/>
        <w:autoSpaceDE w:val="0"/>
        <w:autoSpaceDN w:val="0"/>
        <w:adjustRightInd w:val="0"/>
        <w:snapToGrid w:val="0"/>
        <w:spacing w:line="360" w:lineRule="auto"/>
        <w:ind w:leftChars="0" w:left="482"/>
        <w:rPr>
          <w:rFonts w:ascii="新細明體"/>
          <w:szCs w:val="24"/>
        </w:rPr>
      </w:pPr>
    </w:p>
    <w:p w:rsidR="0024197C" w:rsidRDefault="0024197C" w:rsidP="000572D8">
      <w:pPr>
        <w:adjustRightInd w:val="0"/>
        <w:snapToGrid w:val="0"/>
        <w:spacing w:line="360" w:lineRule="auto"/>
        <w:rPr>
          <w:rFonts w:ascii="新細明體"/>
          <w:b/>
          <w:sz w:val="32"/>
          <w:szCs w:val="32"/>
        </w:rPr>
      </w:pPr>
      <w:r w:rsidRPr="00C24DA2">
        <w:rPr>
          <w:rFonts w:ascii="新細明體" w:hAnsi="新細明體" w:hint="eastAsia"/>
          <w:b/>
          <w:sz w:val="32"/>
          <w:szCs w:val="32"/>
        </w:rPr>
        <w:t>報紙報導</w:t>
      </w:r>
    </w:p>
    <w:p w:rsidR="0024197C" w:rsidRPr="000572D8" w:rsidRDefault="0024197C" w:rsidP="009A7EE8">
      <w:pPr>
        <w:pStyle w:val="ab"/>
        <w:adjustRightInd w:val="0"/>
        <w:snapToGrid w:val="0"/>
        <w:spacing w:line="360" w:lineRule="auto"/>
        <w:ind w:leftChars="0" w:left="0"/>
        <w:rPr>
          <w:rFonts w:ascii="新細明體"/>
          <w:b/>
          <w:sz w:val="32"/>
          <w:szCs w:val="32"/>
        </w:rPr>
      </w:pPr>
      <w:r>
        <w:rPr>
          <w:rFonts w:ascii="新細明體" w:hAnsi="新細明體"/>
        </w:rPr>
        <w:t>1</w:t>
      </w:r>
      <w:r>
        <w:rPr>
          <w:rFonts w:ascii="新細明體" w:hAnsi="新細明體" w:hint="eastAsia"/>
        </w:rPr>
        <w:t>、</w:t>
      </w:r>
      <w:r w:rsidRPr="000572D8">
        <w:rPr>
          <w:rFonts w:ascii="新細明體" w:hAnsi="新細明體" w:hint="eastAsia"/>
        </w:rPr>
        <w:t>林勝興，〈林珮淳的女性詮釋，在台北市美術館呈現〉，《文化通訊》，</w:t>
      </w:r>
      <w:r w:rsidRPr="000572D8">
        <w:rPr>
          <w:rFonts w:ascii="新細明體" w:hAnsi="新細明體"/>
        </w:rPr>
        <w:t>11</w:t>
      </w:r>
      <w:r w:rsidRPr="000572D8">
        <w:rPr>
          <w:rFonts w:ascii="新細明體" w:hAnsi="新細明體" w:hint="eastAsia"/>
        </w:rPr>
        <w:t>月</w:t>
      </w:r>
      <w:r w:rsidRPr="000572D8">
        <w:rPr>
          <w:rFonts w:ascii="新細明體" w:hAnsi="新細明體"/>
        </w:rPr>
        <w:t>15</w:t>
      </w:r>
      <w:r w:rsidRPr="000572D8">
        <w:rPr>
          <w:rFonts w:ascii="新細明體" w:hAnsi="新細明體" w:hint="eastAsia"/>
        </w:rPr>
        <w:t>日，</w:t>
      </w:r>
      <w:r w:rsidRPr="000572D8">
        <w:rPr>
          <w:rFonts w:ascii="新細明體" w:hAnsi="新細明體"/>
        </w:rPr>
        <w:t>1995</w:t>
      </w:r>
      <w:r w:rsidRPr="000572D8">
        <w:rPr>
          <w:rFonts w:ascii="新細明體" w:hAnsi="新細明體" w:hint="eastAsia"/>
        </w:rPr>
        <w:t>年。</w:t>
      </w:r>
    </w:p>
    <w:p w:rsidR="0024197C" w:rsidRPr="00C24DA2" w:rsidRDefault="0024197C" w:rsidP="009A7EE8">
      <w:pPr>
        <w:pStyle w:val="ab"/>
        <w:adjustRightInd w:val="0"/>
        <w:snapToGrid w:val="0"/>
        <w:spacing w:line="360" w:lineRule="auto"/>
        <w:ind w:leftChars="0" w:left="0"/>
        <w:rPr>
          <w:rFonts w:ascii="新細明體"/>
        </w:rPr>
      </w:pPr>
      <w:r>
        <w:rPr>
          <w:rFonts w:ascii="新細明體" w:hAnsi="新細明體"/>
        </w:rPr>
        <w:t>2</w:t>
      </w:r>
      <w:r>
        <w:rPr>
          <w:rFonts w:ascii="新細明體" w:hAnsi="新細明體" w:hint="eastAsia"/>
        </w:rPr>
        <w:t>、</w:t>
      </w:r>
      <w:r w:rsidRPr="00C24DA2">
        <w:rPr>
          <w:rFonts w:ascii="新細明體" w:hAnsi="新細明體" w:hint="eastAsia"/>
        </w:rPr>
        <w:t>張伯順，《經典之作》，〈林珮淳相對說畫</w:t>
      </w:r>
      <w:r w:rsidRPr="00C24DA2">
        <w:rPr>
          <w:rFonts w:ascii="新細明體" w:hAnsi="新細明體"/>
        </w:rPr>
        <w:t xml:space="preserve"> </w:t>
      </w:r>
      <w:r w:rsidRPr="00C24DA2">
        <w:rPr>
          <w:rFonts w:ascii="新細明體" w:hAnsi="新細明體" w:hint="eastAsia"/>
        </w:rPr>
        <w:t>反諷古今女性美〉，《聯合報》，</w:t>
      </w:r>
      <w:r w:rsidRPr="00C24DA2">
        <w:rPr>
          <w:rFonts w:ascii="新細明體" w:hAnsi="新細明體"/>
        </w:rPr>
        <w:t>11</w:t>
      </w:r>
      <w:r w:rsidRPr="00C24DA2">
        <w:rPr>
          <w:rFonts w:ascii="新細明體" w:hAnsi="新細明體" w:hint="eastAsia"/>
        </w:rPr>
        <w:t>月</w:t>
      </w:r>
      <w:r w:rsidRPr="00C24DA2">
        <w:rPr>
          <w:rFonts w:ascii="新細明體" w:hAnsi="新細明體"/>
        </w:rPr>
        <w:t>2</w:t>
      </w:r>
      <w:r w:rsidRPr="00C24DA2">
        <w:rPr>
          <w:rFonts w:ascii="新細明體" w:hAnsi="新細明體" w:hint="eastAsia"/>
        </w:rPr>
        <w:t>日，</w:t>
      </w:r>
      <w:r w:rsidRPr="00C24DA2">
        <w:rPr>
          <w:rFonts w:ascii="新細明體" w:hAnsi="新細明體"/>
        </w:rPr>
        <w:t>1995</w:t>
      </w:r>
      <w:r w:rsidRPr="00C24DA2">
        <w:rPr>
          <w:rFonts w:ascii="新細明體" w:hAnsi="新細明體" w:hint="eastAsia"/>
        </w:rPr>
        <w:t>年。</w:t>
      </w:r>
    </w:p>
    <w:p w:rsidR="0024197C" w:rsidRDefault="0024197C" w:rsidP="009A7EE8">
      <w:pPr>
        <w:pStyle w:val="ab"/>
        <w:adjustRightInd w:val="0"/>
        <w:snapToGrid w:val="0"/>
        <w:spacing w:line="360" w:lineRule="auto"/>
        <w:ind w:leftChars="0" w:left="0"/>
        <w:rPr>
          <w:rFonts w:ascii="新細明體"/>
        </w:rPr>
      </w:pPr>
      <w:r>
        <w:rPr>
          <w:rFonts w:ascii="新細明體" w:hAnsi="新細明體"/>
        </w:rPr>
        <w:t>3</w:t>
      </w:r>
      <w:r>
        <w:rPr>
          <w:rFonts w:ascii="新細明體" w:hAnsi="新細明體" w:hint="eastAsia"/>
        </w:rPr>
        <w:t>、</w:t>
      </w:r>
      <w:r w:rsidRPr="00C24DA2">
        <w:rPr>
          <w:rFonts w:ascii="新細明體" w:hAnsi="新細明體" w:hint="eastAsia"/>
        </w:rPr>
        <w:t>邱心宜，《相對說畫》，〈林珮淳個展顛覆女性定位〉，《大學報》，</w:t>
      </w:r>
      <w:r w:rsidRPr="00C24DA2">
        <w:rPr>
          <w:rFonts w:ascii="新細明體" w:hAnsi="新細明體"/>
        </w:rPr>
        <w:t>11</w:t>
      </w:r>
      <w:r w:rsidRPr="00C24DA2">
        <w:rPr>
          <w:rFonts w:ascii="新細明體" w:hAnsi="新細明體" w:hint="eastAsia"/>
        </w:rPr>
        <w:t>月</w:t>
      </w:r>
      <w:r w:rsidRPr="00C24DA2">
        <w:rPr>
          <w:rFonts w:ascii="新細明體" w:hAnsi="新細明體"/>
        </w:rPr>
        <w:t>4</w:t>
      </w:r>
      <w:r w:rsidRPr="00C24DA2">
        <w:rPr>
          <w:rFonts w:ascii="新細明體" w:hAnsi="新細明體" w:hint="eastAsia"/>
        </w:rPr>
        <w:t>日，</w:t>
      </w:r>
      <w:r w:rsidRPr="00C24DA2">
        <w:rPr>
          <w:rFonts w:ascii="新細明體" w:hAnsi="新細明體"/>
        </w:rPr>
        <w:t>1995</w:t>
      </w:r>
      <w:r w:rsidRPr="00C24DA2">
        <w:rPr>
          <w:rFonts w:ascii="新細明體" w:hAnsi="新細明體" w:hint="eastAsia"/>
        </w:rPr>
        <w:t>年。</w:t>
      </w:r>
    </w:p>
    <w:p w:rsidR="0024197C" w:rsidRPr="00277F5B" w:rsidRDefault="0024197C" w:rsidP="009A7EE8">
      <w:pPr>
        <w:pStyle w:val="ab"/>
        <w:adjustRightInd w:val="0"/>
        <w:snapToGrid w:val="0"/>
        <w:spacing w:line="360" w:lineRule="auto"/>
        <w:ind w:leftChars="0" w:left="0"/>
        <w:rPr>
          <w:rFonts w:ascii="新細明體"/>
        </w:rPr>
      </w:pPr>
      <w:r>
        <w:rPr>
          <w:rFonts w:ascii="新細明體" w:hAnsi="新細明體"/>
          <w:color w:val="000000"/>
          <w:shd w:val="clear" w:color="auto" w:fill="FFFFFF"/>
        </w:rPr>
        <w:t>4</w:t>
      </w:r>
      <w:r>
        <w:rPr>
          <w:rFonts w:ascii="新細明體" w:hAnsi="新細明體" w:hint="eastAsia"/>
          <w:color w:val="000000"/>
          <w:shd w:val="clear" w:color="auto" w:fill="FFFFFF"/>
        </w:rPr>
        <w:t>、</w:t>
      </w:r>
      <w:r w:rsidRPr="00277F5B">
        <w:rPr>
          <w:rFonts w:ascii="新細明體" w:hAnsi="新細明體" w:hint="eastAsia"/>
          <w:color w:val="000000"/>
          <w:shd w:val="clear" w:color="auto" w:fill="FFFFFF"/>
        </w:rPr>
        <w:t>胡永芬，〈普普手法反思女性困境，林珮淳個展批判美學暴力〉，《中時晚報》，</w:t>
      </w:r>
      <w:r w:rsidRPr="00277F5B">
        <w:rPr>
          <w:rFonts w:ascii="新細明體" w:hAnsi="新細明體"/>
          <w:color w:val="000000"/>
          <w:shd w:val="clear" w:color="auto" w:fill="FFFFFF"/>
        </w:rPr>
        <w:t>10</w:t>
      </w:r>
      <w:r w:rsidRPr="00277F5B">
        <w:rPr>
          <w:rFonts w:ascii="新細明體" w:hAnsi="新細明體" w:hint="eastAsia"/>
          <w:color w:val="000000"/>
          <w:shd w:val="clear" w:color="auto" w:fill="FFFFFF"/>
        </w:rPr>
        <w:t>月</w:t>
      </w:r>
      <w:r w:rsidRPr="00277F5B">
        <w:rPr>
          <w:rFonts w:ascii="新細明體" w:hAnsi="新細明體"/>
          <w:color w:val="000000"/>
          <w:shd w:val="clear" w:color="auto" w:fill="FFFFFF"/>
        </w:rPr>
        <w:t>27</w:t>
      </w:r>
      <w:r w:rsidRPr="00277F5B">
        <w:rPr>
          <w:rFonts w:ascii="新細明體" w:hAnsi="新細明體" w:hint="eastAsia"/>
          <w:color w:val="000000"/>
          <w:shd w:val="clear" w:color="auto" w:fill="FFFFFF"/>
        </w:rPr>
        <w:t>日，</w:t>
      </w:r>
      <w:r w:rsidRPr="00277F5B">
        <w:rPr>
          <w:rFonts w:ascii="新細明體" w:hAnsi="新細明體"/>
          <w:color w:val="000000"/>
          <w:shd w:val="clear" w:color="auto" w:fill="FFFFFF"/>
        </w:rPr>
        <w:t>1995</w:t>
      </w:r>
      <w:r w:rsidRPr="00277F5B">
        <w:rPr>
          <w:rFonts w:ascii="新細明體" w:hAnsi="新細明體" w:hint="eastAsia"/>
          <w:color w:val="000000"/>
          <w:shd w:val="clear" w:color="auto" w:fill="FFFFFF"/>
        </w:rPr>
        <w:t>年。</w:t>
      </w:r>
    </w:p>
    <w:p w:rsidR="0024197C" w:rsidRPr="00277F5B" w:rsidRDefault="0024197C" w:rsidP="009A7EE8">
      <w:pPr>
        <w:pStyle w:val="ab"/>
        <w:adjustRightInd w:val="0"/>
        <w:snapToGrid w:val="0"/>
        <w:spacing w:line="360" w:lineRule="auto"/>
        <w:ind w:leftChars="0" w:left="0"/>
        <w:rPr>
          <w:rFonts w:ascii="新細明體"/>
        </w:rPr>
      </w:pPr>
      <w:r>
        <w:rPr>
          <w:rFonts w:ascii="新細明體" w:hAnsi="新細明體"/>
          <w:color w:val="000000"/>
          <w:shd w:val="clear" w:color="auto" w:fill="FFFFFF"/>
        </w:rPr>
        <w:t>5</w:t>
      </w:r>
      <w:r>
        <w:rPr>
          <w:rFonts w:ascii="新細明體" w:hAnsi="新細明體" w:hint="eastAsia"/>
          <w:color w:val="000000"/>
          <w:shd w:val="clear" w:color="auto" w:fill="FFFFFF"/>
        </w:rPr>
        <w:t>、</w:t>
      </w:r>
      <w:r w:rsidRPr="00277F5B">
        <w:rPr>
          <w:rFonts w:ascii="新細明體" w:hAnsi="新細明體" w:hint="eastAsia"/>
          <w:color w:val="000000"/>
          <w:shd w:val="clear" w:color="auto" w:fill="FFFFFF"/>
        </w:rPr>
        <w:t>李宗慬，〈評介林珮淳「相對說畫」談女性定位課題〉，《立報》，</w:t>
      </w:r>
      <w:r w:rsidRPr="00277F5B">
        <w:rPr>
          <w:rFonts w:ascii="新細明體" w:hAnsi="新細明體"/>
          <w:color w:val="000000"/>
          <w:shd w:val="clear" w:color="auto" w:fill="FFFFFF"/>
        </w:rPr>
        <w:t>12</w:t>
      </w:r>
      <w:r w:rsidRPr="00277F5B">
        <w:rPr>
          <w:rFonts w:ascii="新細明體" w:hAnsi="新細明體" w:hint="eastAsia"/>
          <w:color w:val="000000"/>
          <w:shd w:val="clear" w:color="auto" w:fill="FFFFFF"/>
        </w:rPr>
        <w:t>月</w:t>
      </w:r>
      <w:r w:rsidRPr="00277F5B">
        <w:rPr>
          <w:rFonts w:ascii="新細明體" w:hAnsi="新細明體"/>
          <w:color w:val="000000"/>
          <w:shd w:val="clear" w:color="auto" w:fill="FFFFFF"/>
        </w:rPr>
        <w:t>12</w:t>
      </w:r>
      <w:r w:rsidRPr="00277F5B">
        <w:rPr>
          <w:rFonts w:ascii="新細明體" w:hAnsi="新細明體" w:hint="eastAsia"/>
          <w:color w:val="000000"/>
          <w:shd w:val="clear" w:color="auto" w:fill="FFFFFF"/>
        </w:rPr>
        <w:t>日，</w:t>
      </w:r>
      <w:r w:rsidRPr="00277F5B">
        <w:rPr>
          <w:rFonts w:ascii="新細明體" w:hAnsi="新細明體"/>
          <w:color w:val="000000"/>
          <w:shd w:val="clear" w:color="auto" w:fill="FFFFFF"/>
        </w:rPr>
        <w:t>1995</w:t>
      </w:r>
      <w:r w:rsidRPr="00277F5B">
        <w:rPr>
          <w:rFonts w:ascii="新細明體" w:hAnsi="新細明體" w:hint="eastAsia"/>
          <w:color w:val="000000"/>
          <w:shd w:val="clear" w:color="auto" w:fill="FFFFFF"/>
        </w:rPr>
        <w:t>年。</w:t>
      </w:r>
    </w:p>
    <w:p w:rsidR="0024197C" w:rsidRPr="00C24DA2" w:rsidRDefault="0024197C" w:rsidP="00A06C08">
      <w:pPr>
        <w:adjustRightInd w:val="0"/>
        <w:snapToGrid w:val="0"/>
        <w:spacing w:line="360" w:lineRule="auto"/>
        <w:jc w:val="both"/>
        <w:rPr>
          <w:rFonts w:ascii="標楷體" w:eastAsia="標楷體" w:hAnsi="標楷體" w:cs="?????"/>
          <w:color w:val="000000"/>
          <w:kern w:val="0"/>
        </w:rPr>
      </w:pPr>
    </w:p>
    <w:sectPr w:rsidR="0024197C" w:rsidRPr="00C24DA2" w:rsidSect="00470696">
      <w:headerReference w:type="even" r:id="rId39"/>
      <w:headerReference w:type="default" r:id="rId40"/>
      <w:footerReference w:type="even" r:id="rId41"/>
      <w:footerReference w:type="default" r:id="rId42"/>
      <w:pgSz w:w="11906" w:h="16838"/>
      <w:pgMar w:top="1440" w:right="1800" w:bottom="1440" w:left="1800" w:header="851" w:footer="850" w:gutter="0"/>
      <w:pgNumType w:start="257"/>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EAC" w:rsidRDefault="00BE5EAC" w:rsidP="00896BB2">
      <w:r>
        <w:separator/>
      </w:r>
    </w:p>
  </w:endnote>
  <w:endnote w:type="continuationSeparator" w:id="0">
    <w:p w:rsidR="00BE5EAC" w:rsidRDefault="00BE5EAC" w:rsidP="00896B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 w:nam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97C" w:rsidRDefault="00E80291">
    <w:pPr>
      <w:pStyle w:val="a5"/>
      <w:jc w:val="center"/>
    </w:pPr>
    <w:fldSimple w:instr="PAGE   \* MERGEFORMAT">
      <w:r w:rsidR="009E7EA0" w:rsidRPr="009E7EA0">
        <w:rPr>
          <w:noProof/>
          <w:lang w:val="zh-TW"/>
        </w:rPr>
        <w:t>268</w:t>
      </w:r>
    </w:fldSimple>
  </w:p>
  <w:p w:rsidR="0024197C" w:rsidRDefault="0024197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97C" w:rsidRDefault="00E80291">
    <w:pPr>
      <w:pStyle w:val="a5"/>
      <w:jc w:val="center"/>
    </w:pPr>
    <w:fldSimple w:instr="PAGE   \* MERGEFORMAT">
      <w:r w:rsidR="009E7EA0" w:rsidRPr="009E7EA0">
        <w:rPr>
          <w:noProof/>
          <w:lang w:val="zh-TW"/>
        </w:rPr>
        <w:t>257</w:t>
      </w:r>
    </w:fldSimple>
  </w:p>
  <w:p w:rsidR="0024197C" w:rsidRDefault="0024197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EAC" w:rsidRDefault="00BE5EAC" w:rsidP="00896BB2">
      <w:r>
        <w:separator/>
      </w:r>
    </w:p>
  </w:footnote>
  <w:footnote w:type="continuationSeparator" w:id="0">
    <w:p w:rsidR="00BE5EAC" w:rsidRDefault="00BE5EAC" w:rsidP="00896BB2">
      <w:r>
        <w:continuationSeparator/>
      </w:r>
    </w:p>
  </w:footnote>
  <w:footnote w:id="1">
    <w:p w:rsidR="0024197C" w:rsidRDefault="0024197C" w:rsidP="00F014C1">
      <w:r>
        <w:rPr>
          <w:rStyle w:val="aa"/>
        </w:rPr>
        <w:footnoteRef/>
      </w:r>
      <w:r w:rsidRPr="008F090C">
        <w:rPr>
          <w:rFonts w:ascii="新細明體" w:hAnsi="新細明體" w:hint="eastAsia"/>
          <w:sz w:val="20"/>
          <w:szCs w:val="20"/>
        </w:rPr>
        <w:t>謝東山，〈女性主義藝術〉，《</w:t>
      </w:r>
      <w:r w:rsidRPr="008F090C">
        <w:rPr>
          <w:rFonts w:ascii="新細明體" w:hAnsi="新細明體"/>
          <w:sz w:val="20"/>
          <w:szCs w:val="20"/>
        </w:rPr>
        <w:t>1980-2000</w:t>
      </w:r>
      <w:r w:rsidRPr="008F090C">
        <w:rPr>
          <w:rFonts w:ascii="新細明體" w:hAnsi="新細明體" w:hint="eastAsia"/>
          <w:sz w:val="20"/>
          <w:szCs w:val="20"/>
        </w:rPr>
        <w:t>台灣當代藝術》，</w:t>
      </w:r>
      <w:r w:rsidRPr="008F090C">
        <w:rPr>
          <w:rFonts w:ascii="新細明體" w:hAnsi="新細明體"/>
          <w:sz w:val="20"/>
          <w:szCs w:val="20"/>
        </w:rPr>
        <w:t>(</w:t>
      </w:r>
      <w:r w:rsidRPr="008F090C">
        <w:rPr>
          <w:rFonts w:ascii="新細明體" w:hAnsi="新細明體" w:hint="eastAsia"/>
          <w:sz w:val="20"/>
          <w:szCs w:val="20"/>
        </w:rPr>
        <w:t>藝術家出版社，</w:t>
      </w:r>
      <w:r w:rsidRPr="008F090C">
        <w:rPr>
          <w:rFonts w:ascii="新細明體" w:hAnsi="新細明體"/>
          <w:sz w:val="20"/>
          <w:szCs w:val="20"/>
        </w:rPr>
        <w:t>2002</w:t>
      </w:r>
      <w:r w:rsidRPr="008F090C">
        <w:rPr>
          <w:rFonts w:ascii="新細明體" w:hAnsi="新細明體" w:hint="eastAsia"/>
          <w:sz w:val="20"/>
          <w:szCs w:val="20"/>
        </w:rPr>
        <w:t>年</w:t>
      </w:r>
      <w:r w:rsidRPr="008F090C">
        <w:rPr>
          <w:rFonts w:ascii="新細明體" w:hAnsi="新細明體"/>
          <w:sz w:val="20"/>
          <w:szCs w:val="20"/>
        </w:rPr>
        <w:t>)</w:t>
      </w:r>
      <w:r w:rsidRPr="008F090C">
        <w:rPr>
          <w:rFonts w:ascii="新細明體" w:hAnsi="新細明體" w:hint="eastAsia"/>
          <w:sz w:val="20"/>
          <w:szCs w:val="20"/>
        </w:rPr>
        <w:t>，頁</w:t>
      </w:r>
      <w:r w:rsidRPr="008F090C">
        <w:rPr>
          <w:rFonts w:ascii="新細明體" w:hAnsi="新細明體"/>
          <w:sz w:val="20"/>
          <w:szCs w:val="20"/>
        </w:rPr>
        <w:t>183</w:t>
      </w:r>
      <w:r w:rsidRPr="008F090C">
        <w:rPr>
          <w:rFonts w:ascii="新細明體" w:hAnsi="新細明體" w:hint="eastAsia"/>
          <w:sz w:val="20"/>
          <w:szCs w:val="20"/>
        </w:rPr>
        <w:t>。</w:t>
      </w:r>
    </w:p>
  </w:footnote>
  <w:footnote w:id="2">
    <w:p w:rsidR="0024197C" w:rsidRDefault="0024197C" w:rsidP="00464BE6">
      <w:pPr>
        <w:pStyle w:val="a8"/>
        <w:adjustRightInd w:val="0"/>
      </w:pPr>
      <w:r>
        <w:rPr>
          <w:rStyle w:val="aa"/>
        </w:rPr>
        <w:footnoteRef/>
      </w:r>
      <w:r>
        <w:rPr>
          <w:rFonts w:ascii="新細明體" w:hAnsi="新細明體" w:cs="新細明體"/>
          <w:kern w:val="0"/>
        </w:rPr>
        <w:t xml:space="preserve"> </w:t>
      </w:r>
      <w:r w:rsidRPr="00720B00">
        <w:rPr>
          <w:rFonts w:ascii="新細明體" w:hAnsi="新細明體" w:cs="新細明體" w:hint="eastAsia"/>
          <w:kern w:val="0"/>
        </w:rPr>
        <w:t>姚瑞中，〈第五章陰柔美學〉，《台灣裝置藝</w:t>
      </w:r>
      <w:r w:rsidRPr="00720B00">
        <w:rPr>
          <w:rFonts w:ascii="新細明體" w:hAnsi="新細明體" w:cs="新細明體"/>
          <w:kern w:val="0"/>
        </w:rPr>
        <w:t>SINCE1991-2001</w:t>
      </w:r>
      <w:r w:rsidRPr="00720B00">
        <w:rPr>
          <w:rFonts w:ascii="新細明體" w:hAnsi="新細明體" w:cs="新細明體" w:hint="eastAsia"/>
          <w:kern w:val="0"/>
        </w:rPr>
        <w:t>》，</w:t>
      </w:r>
      <w:r w:rsidRPr="00720B00">
        <w:rPr>
          <w:rFonts w:ascii="新細明體" w:hAnsi="新細明體" w:cs="新細明體"/>
          <w:kern w:val="0"/>
        </w:rPr>
        <w:t>(</w:t>
      </w:r>
      <w:r w:rsidRPr="00720B00">
        <w:rPr>
          <w:rFonts w:ascii="新細明體" w:hAnsi="新細明體" w:cs="新細明體" w:hint="eastAsia"/>
          <w:kern w:val="0"/>
        </w:rPr>
        <w:t>木馬文化，</w:t>
      </w:r>
      <w:r w:rsidRPr="00720B00">
        <w:rPr>
          <w:rFonts w:ascii="新細明體" w:hAnsi="新細明體" w:cs="新細明體"/>
          <w:kern w:val="0"/>
        </w:rPr>
        <w:t>2001</w:t>
      </w:r>
      <w:r w:rsidRPr="00720B00">
        <w:rPr>
          <w:rFonts w:ascii="新細明體" w:hAnsi="新細明體" w:cs="新細明體" w:hint="eastAsia"/>
          <w:kern w:val="0"/>
        </w:rPr>
        <w:t>年</w:t>
      </w:r>
      <w:r w:rsidRPr="00720B00">
        <w:rPr>
          <w:rFonts w:ascii="新細明體" w:hAnsi="新細明體" w:cs="新細明體"/>
          <w:kern w:val="0"/>
        </w:rPr>
        <w:t>)</w:t>
      </w:r>
      <w:r w:rsidRPr="00720B00">
        <w:rPr>
          <w:rFonts w:ascii="新細明體" w:hAnsi="新細明體" w:cs="新細明體" w:hint="eastAsia"/>
          <w:kern w:val="0"/>
        </w:rPr>
        <w:t>，</w:t>
      </w:r>
      <w:r w:rsidRPr="00F479CB">
        <w:rPr>
          <w:rFonts w:ascii="新細明體" w:hAnsi="新細明體" w:cs="新細明體" w:hint="eastAsia"/>
          <w:kern w:val="0"/>
        </w:rPr>
        <w:t>頁</w:t>
      </w:r>
      <w:r>
        <w:rPr>
          <w:rFonts w:ascii="新細明體" w:hAnsi="新細明體" w:cs="新細明體"/>
          <w:kern w:val="0"/>
        </w:rPr>
        <w:t>202</w:t>
      </w:r>
      <w:r w:rsidRPr="00F479CB">
        <w:rPr>
          <w:rFonts w:ascii="新細明體" w:cs="新細明體"/>
          <w:kern w:val="0"/>
        </w:rPr>
        <w:t>-</w:t>
      </w:r>
      <w:r>
        <w:rPr>
          <w:rFonts w:ascii="新細明體" w:hAnsi="新細明體" w:cs="新細明體"/>
          <w:kern w:val="0"/>
        </w:rPr>
        <w:t>203</w:t>
      </w:r>
      <w:r w:rsidRPr="00F479CB">
        <w:rPr>
          <w:rFonts w:ascii="新細明體" w:hAnsi="新細明體" w:cs="新細明體" w:hint="eastAsia"/>
          <w:kern w:val="0"/>
        </w:rPr>
        <w:t>。</w:t>
      </w:r>
    </w:p>
  </w:footnote>
  <w:footnote w:id="3">
    <w:p w:rsidR="0024197C" w:rsidRDefault="0024197C" w:rsidP="00F014C1">
      <w:pPr>
        <w:adjustRightInd w:val="0"/>
        <w:snapToGrid w:val="0"/>
        <w:rPr>
          <w:rFonts w:ascii="新細明體"/>
          <w:sz w:val="20"/>
          <w:szCs w:val="20"/>
        </w:rPr>
      </w:pPr>
      <w:r>
        <w:rPr>
          <w:rStyle w:val="aa"/>
        </w:rPr>
        <w:footnoteRef/>
      </w:r>
      <w:r>
        <w:rPr>
          <w:rFonts w:ascii="新細明體" w:hAnsi="新細明體"/>
          <w:sz w:val="20"/>
          <w:szCs w:val="20"/>
        </w:rPr>
        <w:t xml:space="preserve"> </w:t>
      </w:r>
      <w:r w:rsidRPr="00DA6D3F">
        <w:rPr>
          <w:rFonts w:ascii="新細明體" w:hAnsi="新細明體" w:hint="eastAsia"/>
          <w:sz w:val="20"/>
          <w:szCs w:val="20"/>
        </w:rPr>
        <w:t>陳香君，〈身體與我〉，《記憶的表情─藝術中的人與自我》，</w:t>
      </w:r>
      <w:r w:rsidRPr="00DA6D3F">
        <w:rPr>
          <w:rFonts w:ascii="新細明體" w:hAnsi="新細明體"/>
          <w:sz w:val="20"/>
          <w:szCs w:val="20"/>
        </w:rPr>
        <w:t>(</w:t>
      </w:r>
      <w:r w:rsidRPr="00DA6D3F">
        <w:rPr>
          <w:rFonts w:ascii="新細明體" w:hAnsi="新細明體" w:hint="eastAsia"/>
          <w:sz w:val="20"/>
          <w:szCs w:val="20"/>
        </w:rPr>
        <w:t>東大圖書公司，</w:t>
      </w:r>
      <w:r w:rsidRPr="00DA6D3F">
        <w:rPr>
          <w:rFonts w:ascii="新細明體" w:hAnsi="新細明體"/>
          <w:sz w:val="20"/>
          <w:szCs w:val="20"/>
        </w:rPr>
        <w:t>1</w:t>
      </w:r>
      <w:r w:rsidRPr="00DA6D3F">
        <w:rPr>
          <w:rFonts w:ascii="新細明體" w:hAnsi="新細明體" w:hint="eastAsia"/>
          <w:sz w:val="20"/>
          <w:szCs w:val="20"/>
        </w:rPr>
        <w:t>月，</w:t>
      </w:r>
      <w:r w:rsidRPr="00DA6D3F">
        <w:rPr>
          <w:rFonts w:ascii="新細明體" w:hAnsi="新細明體"/>
          <w:sz w:val="20"/>
          <w:szCs w:val="20"/>
        </w:rPr>
        <w:t>2006</w:t>
      </w:r>
      <w:r w:rsidRPr="00DA6D3F">
        <w:rPr>
          <w:rFonts w:ascii="新細明體" w:hAnsi="新細明體" w:hint="eastAsia"/>
          <w:sz w:val="20"/>
          <w:szCs w:val="20"/>
        </w:rPr>
        <w:t>年</w:t>
      </w:r>
      <w:r w:rsidRPr="00DA6D3F">
        <w:rPr>
          <w:rFonts w:ascii="新細明體" w:hAnsi="新細明體"/>
          <w:sz w:val="20"/>
          <w:szCs w:val="20"/>
        </w:rPr>
        <w:t>)</w:t>
      </w:r>
      <w:r w:rsidRPr="00DA6D3F">
        <w:rPr>
          <w:rFonts w:ascii="新細明體" w:hAnsi="新細明體" w:hint="eastAsia"/>
          <w:sz w:val="20"/>
          <w:szCs w:val="20"/>
        </w:rPr>
        <w:t>，</w:t>
      </w:r>
    </w:p>
    <w:p w:rsidR="0024197C" w:rsidRDefault="0024197C" w:rsidP="00F014C1">
      <w:pPr>
        <w:adjustRightInd w:val="0"/>
        <w:snapToGrid w:val="0"/>
        <w:ind w:firstLineChars="50" w:firstLine="100"/>
      </w:pPr>
      <w:r w:rsidRPr="00DA6D3F">
        <w:rPr>
          <w:rFonts w:ascii="新細明體" w:hAnsi="新細明體" w:hint="eastAsia"/>
          <w:sz w:val="20"/>
          <w:szCs w:val="20"/>
        </w:rPr>
        <w:t>頁</w:t>
      </w:r>
      <w:r w:rsidRPr="00DA6D3F">
        <w:rPr>
          <w:rFonts w:ascii="新細明體" w:hAnsi="新細明體"/>
          <w:sz w:val="20"/>
          <w:szCs w:val="20"/>
        </w:rPr>
        <w:t>57-63</w:t>
      </w:r>
      <w:r w:rsidRPr="00DA6D3F">
        <w:rPr>
          <w:rFonts w:ascii="新細明體" w:hAnsi="新細明體" w:hint="eastAsia"/>
          <w:sz w:val="20"/>
          <w:szCs w:val="20"/>
        </w:rPr>
        <w:t>。</w:t>
      </w:r>
    </w:p>
  </w:footnote>
  <w:footnote w:id="4">
    <w:p w:rsidR="0024197C" w:rsidRDefault="0024197C" w:rsidP="00F014C1">
      <w:pPr>
        <w:pStyle w:val="a8"/>
        <w:adjustRightInd w:val="0"/>
      </w:pPr>
      <w:r>
        <w:rPr>
          <w:rStyle w:val="aa"/>
        </w:rPr>
        <w:footnoteRef/>
      </w:r>
      <w:r>
        <w:rPr>
          <w:rFonts w:ascii="新細明體" w:hAnsi="新細明體"/>
        </w:rPr>
        <w:t xml:space="preserve"> </w:t>
      </w:r>
      <w:r w:rsidRPr="008F3668">
        <w:rPr>
          <w:rFonts w:ascii="新細明體" w:hAnsi="新細明體" w:hint="eastAsia"/>
        </w:rPr>
        <w:t>陸蓉之，〈相對說畫系列〉，《台灣當代女性藝術史》，</w:t>
      </w:r>
      <w:r w:rsidRPr="008F3668">
        <w:rPr>
          <w:rFonts w:ascii="新細明體" w:hAnsi="新細明體"/>
        </w:rPr>
        <w:t>(</w:t>
      </w:r>
      <w:r w:rsidRPr="008F3668">
        <w:rPr>
          <w:rFonts w:ascii="新細明體" w:hAnsi="新細明體" w:hint="eastAsia"/>
        </w:rPr>
        <w:t>藝術家出版社，</w:t>
      </w:r>
      <w:r w:rsidRPr="008F3668">
        <w:rPr>
          <w:rFonts w:ascii="新細明體" w:hAnsi="新細明體"/>
        </w:rPr>
        <w:t>2002</w:t>
      </w:r>
      <w:r w:rsidRPr="008F3668">
        <w:rPr>
          <w:rFonts w:ascii="新細明體" w:hAnsi="新細明體" w:hint="eastAsia"/>
        </w:rPr>
        <w:t>年</w:t>
      </w:r>
      <w:r w:rsidRPr="008F3668">
        <w:rPr>
          <w:rFonts w:ascii="新細明體" w:hAnsi="新細明體"/>
        </w:rPr>
        <w:t>)</w:t>
      </w:r>
      <w:r w:rsidRPr="008F3668">
        <w:rPr>
          <w:rFonts w:ascii="新細明體" w:hAnsi="新細明體" w:hint="eastAsia"/>
        </w:rPr>
        <w:t>，頁</w:t>
      </w:r>
      <w:r w:rsidRPr="008F3668">
        <w:rPr>
          <w:rFonts w:ascii="新細明體" w:hAnsi="新細明體"/>
        </w:rPr>
        <w:t>254</w:t>
      </w:r>
      <w:r w:rsidRPr="008F3668">
        <w:rPr>
          <w:rFonts w:ascii="新細明體" w:hAnsi="新細明體" w:hint="eastAsia"/>
        </w:rPr>
        <w:t>。</w:t>
      </w:r>
    </w:p>
  </w:footnote>
  <w:footnote w:id="5">
    <w:p w:rsidR="0024197C" w:rsidRDefault="0024197C" w:rsidP="00F014C1">
      <w:pPr>
        <w:autoSpaceDE w:val="0"/>
        <w:autoSpaceDN w:val="0"/>
        <w:adjustRightInd w:val="0"/>
        <w:snapToGrid w:val="0"/>
        <w:ind w:left="120" w:hangingChars="50" w:hanging="120"/>
      </w:pPr>
      <w:r>
        <w:rPr>
          <w:rStyle w:val="aa"/>
        </w:rPr>
        <w:footnoteRef/>
      </w:r>
      <w:r>
        <w:rPr>
          <w:rFonts w:ascii="新細明體" w:hAnsi="新細明體"/>
          <w:sz w:val="20"/>
          <w:szCs w:val="20"/>
        </w:rPr>
        <w:t xml:space="preserve"> </w:t>
      </w:r>
      <w:r w:rsidRPr="004D198E">
        <w:rPr>
          <w:rFonts w:ascii="新細明體" w:hAnsi="新細明體" w:hint="eastAsia"/>
          <w:sz w:val="20"/>
          <w:szCs w:val="20"/>
        </w:rPr>
        <w:t>王錦華，《性別的美學</w:t>
      </w:r>
      <w:r w:rsidRPr="004D198E">
        <w:rPr>
          <w:rFonts w:ascii="新細明體" w:hAnsi="新細明體"/>
          <w:sz w:val="20"/>
          <w:szCs w:val="20"/>
        </w:rPr>
        <w:t>/</w:t>
      </w:r>
      <w:r w:rsidRPr="004D198E">
        <w:rPr>
          <w:rFonts w:ascii="新細明體" w:hAnsi="新細明體" w:hint="eastAsia"/>
          <w:sz w:val="20"/>
          <w:szCs w:val="20"/>
        </w:rPr>
        <w:t>政治：</w:t>
      </w:r>
      <w:r w:rsidRPr="004D198E">
        <w:rPr>
          <w:rFonts w:ascii="新細明體" w:hAnsi="新細明體"/>
          <w:sz w:val="20"/>
          <w:szCs w:val="20"/>
        </w:rPr>
        <w:t>90</w:t>
      </w:r>
      <w:r w:rsidRPr="004D198E">
        <w:rPr>
          <w:rFonts w:ascii="新細明體" w:hAnsi="新細明體" w:hint="eastAsia"/>
          <w:sz w:val="20"/>
          <w:szCs w:val="20"/>
        </w:rPr>
        <w:t>年代台灣女性藝術批評意識初探》，碩士論文，國立台南藝術學院，</w:t>
      </w:r>
      <w:r w:rsidRPr="004D198E">
        <w:rPr>
          <w:rFonts w:ascii="新細明體" w:hAnsi="新細明體"/>
          <w:sz w:val="20"/>
          <w:szCs w:val="20"/>
        </w:rPr>
        <w:t>5</w:t>
      </w:r>
      <w:r w:rsidRPr="004D198E">
        <w:rPr>
          <w:rFonts w:ascii="新細明體" w:hAnsi="新細明體" w:hint="eastAsia"/>
          <w:sz w:val="20"/>
          <w:szCs w:val="20"/>
        </w:rPr>
        <w:t>月，</w:t>
      </w:r>
      <w:r w:rsidRPr="004D198E">
        <w:rPr>
          <w:rFonts w:ascii="新細明體" w:hAnsi="新細明體"/>
          <w:sz w:val="18"/>
          <w:szCs w:val="18"/>
        </w:rPr>
        <w:t>1999</w:t>
      </w:r>
      <w:r w:rsidRPr="004D198E">
        <w:rPr>
          <w:rFonts w:ascii="新細明體" w:hAnsi="新細明體" w:hint="eastAsia"/>
          <w:sz w:val="18"/>
          <w:szCs w:val="18"/>
        </w:rPr>
        <w:t>年</w:t>
      </w:r>
      <w:r>
        <w:rPr>
          <w:rFonts w:ascii="新細明體" w:hAnsi="新細明體" w:hint="eastAsia"/>
          <w:sz w:val="18"/>
          <w:szCs w:val="18"/>
        </w:rPr>
        <w:t>。</w:t>
      </w:r>
    </w:p>
  </w:footnote>
  <w:footnote w:id="6">
    <w:p w:rsidR="0024197C" w:rsidRDefault="0024197C" w:rsidP="00F014C1">
      <w:pPr>
        <w:pStyle w:val="a8"/>
        <w:adjustRightInd w:val="0"/>
      </w:pPr>
      <w:r>
        <w:rPr>
          <w:rStyle w:val="aa"/>
        </w:rPr>
        <w:footnoteRef/>
      </w:r>
      <w:r>
        <w:rPr>
          <w:rFonts w:ascii="新細明體" w:hAnsi="新細明體"/>
        </w:rPr>
        <w:t xml:space="preserve"> </w:t>
      </w:r>
      <w:r w:rsidRPr="00FE2005">
        <w:rPr>
          <w:rFonts w:ascii="新細明體" w:hAnsi="新細明體" w:hint="eastAsia"/>
        </w:rPr>
        <w:t>林純如，〈從「蓮」的延伸探討女性自我定位與美的定義〉，《藝術家雜誌》，</w:t>
      </w:r>
      <w:r w:rsidRPr="00FE2005">
        <w:rPr>
          <w:rFonts w:ascii="新細明體" w:hAnsi="新細明體"/>
        </w:rPr>
        <w:t>(10</w:t>
      </w:r>
      <w:r w:rsidRPr="00FE2005">
        <w:rPr>
          <w:rFonts w:ascii="新細明體" w:hAnsi="新細明體" w:hint="eastAsia"/>
        </w:rPr>
        <w:t>月，</w:t>
      </w:r>
      <w:r w:rsidRPr="00FE2005">
        <w:rPr>
          <w:rFonts w:ascii="新細明體" w:hAnsi="新細明體"/>
        </w:rPr>
        <w:t>1995</w:t>
      </w:r>
      <w:r w:rsidRPr="00FE2005">
        <w:rPr>
          <w:rFonts w:ascii="新細明體" w:hAnsi="新細明體" w:hint="eastAsia"/>
        </w:rPr>
        <w:t>年</w:t>
      </w:r>
      <w:r w:rsidRPr="00FE2005">
        <w:rPr>
          <w:rFonts w:ascii="新細明體" w:hAnsi="新細明體"/>
        </w:rPr>
        <w:t>)</w:t>
      </w:r>
      <w:r w:rsidRPr="00FE2005">
        <w:rPr>
          <w:rFonts w:ascii="新細明體" w:hAnsi="新細明體" w:hint="eastAsia"/>
        </w:rPr>
        <w:t>，頁</w:t>
      </w:r>
      <w:r w:rsidRPr="00FE2005">
        <w:rPr>
          <w:rFonts w:ascii="新細明體" w:hAnsi="新細明體"/>
        </w:rPr>
        <w:t>496-497</w:t>
      </w:r>
      <w:r w:rsidRPr="00FE2005">
        <w:rPr>
          <w:rFonts w:ascii="新細明體" w:hAnsi="新細明體" w:hint="eastAsia"/>
        </w:rPr>
        <w:t>。</w:t>
      </w:r>
    </w:p>
  </w:footnote>
  <w:footnote w:id="7">
    <w:p w:rsidR="0024197C" w:rsidRDefault="0024197C" w:rsidP="00F014C1">
      <w:pPr>
        <w:pStyle w:val="a8"/>
        <w:adjustRightInd w:val="0"/>
      </w:pPr>
      <w:r>
        <w:rPr>
          <w:rStyle w:val="aa"/>
        </w:rPr>
        <w:footnoteRef/>
      </w:r>
      <w:r>
        <w:t xml:space="preserve"> </w:t>
      </w:r>
      <w:r w:rsidRPr="00FE2005">
        <w:rPr>
          <w:rFonts w:ascii="新細明體" w:hAnsi="新細明體" w:hint="eastAsia"/>
        </w:rPr>
        <w:t>董成瑜，〈美與暴力竟一體</w:t>
      </w:r>
      <w:r w:rsidRPr="00FE2005">
        <w:rPr>
          <w:rFonts w:ascii="新細明體" w:hAnsi="新細明體"/>
        </w:rPr>
        <w:t xml:space="preserve"> </w:t>
      </w:r>
      <w:r w:rsidRPr="00FE2005">
        <w:rPr>
          <w:rFonts w:ascii="新細明體" w:hAnsi="新細明體" w:hint="eastAsia"/>
        </w:rPr>
        <w:t>林珮淳訴說女性悲哀〉，《黑白新聞周刊》，</w:t>
      </w:r>
      <w:r w:rsidRPr="00FE2005">
        <w:rPr>
          <w:rFonts w:ascii="新細明體" w:hAnsi="新細明體"/>
        </w:rPr>
        <w:t>11</w:t>
      </w:r>
      <w:r w:rsidRPr="00FE2005">
        <w:rPr>
          <w:rFonts w:ascii="新細明體" w:hAnsi="新細明體" w:hint="eastAsia"/>
        </w:rPr>
        <w:t>月，</w:t>
      </w:r>
      <w:r w:rsidRPr="00FE2005">
        <w:rPr>
          <w:rFonts w:ascii="新細明體" w:hAnsi="新細明體"/>
        </w:rPr>
        <w:t>1995</w:t>
      </w:r>
      <w:r w:rsidRPr="00FE2005">
        <w:rPr>
          <w:rFonts w:ascii="新細明體" w:hAnsi="新細明體" w:hint="eastAsia"/>
        </w:rPr>
        <w:t>年，頁</w:t>
      </w:r>
      <w:r w:rsidRPr="00FE2005">
        <w:rPr>
          <w:rFonts w:ascii="新細明體" w:hAnsi="新細明體"/>
        </w:rPr>
        <w:t>81-82</w:t>
      </w:r>
      <w:r w:rsidRPr="00FE2005">
        <w:rPr>
          <w:rFonts w:ascii="新細明體" w:hAnsi="新細明體" w:hint="eastAsia"/>
        </w:rPr>
        <w:t>。</w:t>
      </w:r>
    </w:p>
  </w:footnote>
  <w:footnote w:id="8">
    <w:p w:rsidR="0024197C" w:rsidRDefault="0024197C" w:rsidP="00F014C1">
      <w:pPr>
        <w:pStyle w:val="a8"/>
        <w:adjustRightInd w:val="0"/>
      </w:pPr>
      <w:r>
        <w:rPr>
          <w:rStyle w:val="aa"/>
        </w:rPr>
        <w:footnoteRef/>
      </w:r>
      <w:r>
        <w:rPr>
          <w:rFonts w:ascii="新細明體" w:hAnsi="新細明體"/>
        </w:rPr>
        <w:t xml:space="preserve"> </w:t>
      </w:r>
      <w:r w:rsidRPr="00633EC4">
        <w:rPr>
          <w:rFonts w:ascii="新細明體" w:hAnsi="新細明體" w:hint="eastAsia"/>
        </w:rPr>
        <w:t>林芳玫，〈暴力的美學</w:t>
      </w:r>
      <w:r w:rsidRPr="00633EC4">
        <w:rPr>
          <w:rFonts w:ascii="新細明體" w:hAnsi="新細明體"/>
        </w:rPr>
        <w:t xml:space="preserve"> </w:t>
      </w:r>
      <w:r w:rsidRPr="00633EC4">
        <w:rPr>
          <w:rFonts w:ascii="新細明體" w:hAnsi="新細明體" w:hint="eastAsia"/>
        </w:rPr>
        <w:t>美學的暴力〉，《銘傳校刊》，</w:t>
      </w:r>
      <w:r w:rsidRPr="00633EC4">
        <w:rPr>
          <w:rFonts w:ascii="新細明體" w:hAnsi="新細明體"/>
        </w:rPr>
        <w:t>(11</w:t>
      </w:r>
      <w:r w:rsidRPr="00633EC4">
        <w:rPr>
          <w:rFonts w:ascii="新細明體" w:hAnsi="新細明體" w:hint="eastAsia"/>
        </w:rPr>
        <w:t>月，</w:t>
      </w:r>
      <w:r w:rsidRPr="00633EC4">
        <w:rPr>
          <w:rFonts w:ascii="新細明體" w:hAnsi="新細明體"/>
        </w:rPr>
        <w:t>1995</w:t>
      </w:r>
      <w:r w:rsidRPr="00633EC4">
        <w:rPr>
          <w:rFonts w:ascii="新細明體" w:hAnsi="新細明體" w:hint="eastAsia"/>
        </w:rPr>
        <w:t>年</w:t>
      </w:r>
      <w:r w:rsidRPr="00633EC4">
        <w:rPr>
          <w:rFonts w:ascii="新細明體" w:hAnsi="新細明體"/>
        </w:rPr>
        <w:t>)</w:t>
      </w:r>
      <w:r w:rsidRPr="00633EC4">
        <w:rPr>
          <w:rFonts w:ascii="新細明體" w:hAnsi="新細明體" w:hint="eastAsia"/>
        </w:rPr>
        <w:t>，頁</w:t>
      </w:r>
      <w:r w:rsidRPr="00633EC4">
        <w:rPr>
          <w:rFonts w:ascii="新細明體" w:hAnsi="新細明體"/>
        </w:rPr>
        <w:t>50-51</w:t>
      </w:r>
      <w:r w:rsidRPr="00633EC4">
        <w:rPr>
          <w:rFonts w:ascii="新細明體" w:hAnsi="新細明體" w:hint="eastAsia"/>
        </w:rPr>
        <w:t>。</w:t>
      </w:r>
    </w:p>
  </w:footnote>
  <w:footnote w:id="9">
    <w:p w:rsidR="0024197C" w:rsidRDefault="0024197C" w:rsidP="00A06C08">
      <w:pPr>
        <w:pStyle w:val="a8"/>
        <w:adjustRightInd w:val="0"/>
      </w:pPr>
      <w:r>
        <w:rPr>
          <w:rStyle w:val="aa"/>
        </w:rPr>
        <w:footnoteRef/>
      </w:r>
      <w:r>
        <w:rPr>
          <w:rFonts w:ascii="新細明體" w:hAnsi="新細明體"/>
        </w:rPr>
        <w:t xml:space="preserve"> </w:t>
      </w:r>
      <w:r w:rsidRPr="00633EC4">
        <w:rPr>
          <w:rFonts w:ascii="新細明體" w:hAnsi="新細明體" w:hint="eastAsia"/>
        </w:rPr>
        <w:t>徐文琴，〈「蓮」的啟示－林珮淳創作賞析〉，《台北市立美術館刊》，</w:t>
      </w:r>
      <w:r w:rsidRPr="00633EC4">
        <w:rPr>
          <w:rFonts w:ascii="新細明體" w:hAnsi="新細明體"/>
        </w:rPr>
        <w:t>(10</w:t>
      </w:r>
      <w:r w:rsidRPr="00633EC4">
        <w:rPr>
          <w:rFonts w:ascii="新細明體" w:hAnsi="新細明體" w:hint="eastAsia"/>
        </w:rPr>
        <w:t>月，</w:t>
      </w:r>
      <w:r w:rsidRPr="00633EC4">
        <w:rPr>
          <w:rFonts w:ascii="新細明體" w:hAnsi="新細明體"/>
        </w:rPr>
        <w:t>1995)</w:t>
      </w:r>
      <w:r w:rsidRPr="00633EC4">
        <w:rPr>
          <w:rFonts w:ascii="新細明體" w:hAnsi="新細明體" w:hint="eastAsia"/>
        </w:rPr>
        <w:t>，頁</w:t>
      </w:r>
      <w:r w:rsidRPr="00633EC4">
        <w:rPr>
          <w:rFonts w:ascii="新細明體" w:hAnsi="新細明體"/>
        </w:rPr>
        <w:t>64-67</w:t>
      </w:r>
      <w:r w:rsidRPr="00633EC4">
        <w:rPr>
          <w:rFonts w:ascii="新細明體" w:hAnsi="新細明體" w:hint="eastAsia"/>
        </w:rPr>
        <w:t>。</w:t>
      </w:r>
    </w:p>
  </w:footnote>
  <w:footnote w:id="10">
    <w:p w:rsidR="0024197C" w:rsidRDefault="0024197C" w:rsidP="00A06C08">
      <w:pPr>
        <w:adjustRightInd w:val="0"/>
        <w:snapToGrid w:val="0"/>
      </w:pPr>
      <w:r>
        <w:rPr>
          <w:rStyle w:val="aa"/>
        </w:rPr>
        <w:footnoteRef/>
      </w:r>
      <w:r>
        <w:rPr>
          <w:rFonts w:ascii="新細明體" w:hAnsi="新細明體"/>
          <w:sz w:val="20"/>
          <w:szCs w:val="20"/>
        </w:rPr>
        <w:t xml:space="preserve"> </w:t>
      </w:r>
      <w:r w:rsidRPr="00F52198">
        <w:rPr>
          <w:rFonts w:ascii="新細明體" w:hAnsi="新細明體" w:hint="eastAsia"/>
          <w:sz w:val="20"/>
          <w:szCs w:val="20"/>
        </w:rPr>
        <w:t>張清華，〈相對說畫打破美麗神話〉，《美華報導》，</w:t>
      </w:r>
      <w:r w:rsidRPr="00F52198">
        <w:rPr>
          <w:rFonts w:ascii="新細明體" w:hAnsi="新細明體"/>
          <w:sz w:val="20"/>
          <w:szCs w:val="20"/>
        </w:rPr>
        <w:t>324</w:t>
      </w:r>
      <w:r w:rsidRPr="00F52198">
        <w:rPr>
          <w:rFonts w:ascii="新細明體" w:hAnsi="新細明體" w:hint="eastAsia"/>
          <w:sz w:val="20"/>
          <w:szCs w:val="20"/>
        </w:rPr>
        <w:t>期，</w:t>
      </w:r>
      <w:r w:rsidRPr="00F52198">
        <w:rPr>
          <w:rFonts w:ascii="新細明體" w:hAnsi="新細明體"/>
          <w:sz w:val="20"/>
          <w:szCs w:val="20"/>
        </w:rPr>
        <w:t>(1996</w:t>
      </w:r>
      <w:r w:rsidRPr="00F52198">
        <w:rPr>
          <w:rFonts w:ascii="新細明體" w:hAnsi="新細明體" w:hint="eastAsia"/>
          <w:sz w:val="20"/>
          <w:szCs w:val="20"/>
        </w:rPr>
        <w:t>年</w:t>
      </w:r>
      <w:r w:rsidRPr="00F52198">
        <w:rPr>
          <w:rFonts w:ascii="新細明體" w:hAnsi="新細明體"/>
          <w:sz w:val="20"/>
          <w:szCs w:val="20"/>
        </w:rPr>
        <w:t>)</w:t>
      </w:r>
      <w:r w:rsidRPr="00F52198">
        <w:rPr>
          <w:rFonts w:ascii="新細明體" w:hAnsi="新細明體" w:hint="eastAsia"/>
          <w:sz w:val="20"/>
          <w:szCs w:val="20"/>
        </w:rPr>
        <w:t>，頁</w:t>
      </w:r>
      <w:r w:rsidRPr="00F52198">
        <w:rPr>
          <w:rFonts w:ascii="新細明體" w:hAnsi="新細明體"/>
          <w:sz w:val="20"/>
          <w:szCs w:val="20"/>
        </w:rPr>
        <w:t>78-79</w:t>
      </w:r>
      <w:r w:rsidRPr="00F52198">
        <w:rPr>
          <w:rFonts w:ascii="新細明體" w:hAnsi="新細明體" w:hint="eastAsia"/>
          <w:sz w:val="20"/>
          <w:szCs w:val="20"/>
        </w:rPr>
        <w:t>。</w:t>
      </w:r>
    </w:p>
  </w:footnote>
  <w:footnote w:id="11">
    <w:p w:rsidR="0024197C" w:rsidRDefault="0024197C" w:rsidP="00A06C08">
      <w:pPr>
        <w:pStyle w:val="a8"/>
        <w:adjustRightInd w:val="0"/>
      </w:pPr>
      <w:r>
        <w:rPr>
          <w:rStyle w:val="aa"/>
        </w:rPr>
        <w:footnoteRef/>
      </w:r>
      <w:r>
        <w:rPr>
          <w:rFonts w:ascii="新細明體" w:hAnsi="新細明體"/>
        </w:rPr>
        <w:t xml:space="preserve"> </w:t>
      </w:r>
      <w:r w:rsidRPr="00F52198">
        <w:rPr>
          <w:rFonts w:ascii="新細明體" w:hAnsi="新細明體" w:hint="eastAsia"/>
        </w:rPr>
        <w:t>郭冠英，〈從蛹到夏娃克隆：林珮淳藝術的女體賦權〉，《台灣數位藝術知識與創作流通平台專欄》，</w:t>
      </w:r>
      <w:r w:rsidRPr="00F52198">
        <w:rPr>
          <w:rFonts w:ascii="新細明體" w:hAnsi="新細明體"/>
        </w:rPr>
        <w:t>(2014</w:t>
      </w:r>
      <w:r w:rsidRPr="00F52198">
        <w:rPr>
          <w:rFonts w:ascii="新細明體" w:hAnsi="新細明體" w:hint="eastAsia"/>
        </w:rPr>
        <w:t>年</w:t>
      </w:r>
      <w:r w:rsidRPr="00F52198">
        <w:rPr>
          <w:rFonts w:ascii="新細明體" w:hAnsi="新細明體"/>
        </w:rPr>
        <w:t>)</w:t>
      </w:r>
      <w:r w:rsidRPr="00F52198">
        <w:rPr>
          <w:rFonts w:ascii="新細明體" w:hAnsi="新細明體" w:hint="eastAsia"/>
        </w:rPr>
        <w:t>。</w:t>
      </w:r>
    </w:p>
  </w:footnote>
  <w:footnote w:id="12">
    <w:p w:rsidR="0024197C" w:rsidRDefault="0024197C" w:rsidP="00A06C08">
      <w:pPr>
        <w:adjustRightInd w:val="0"/>
        <w:snapToGrid w:val="0"/>
      </w:pPr>
      <w:r>
        <w:rPr>
          <w:rStyle w:val="aa"/>
        </w:rPr>
        <w:footnoteRef/>
      </w:r>
      <w:r>
        <w:rPr>
          <w:sz w:val="20"/>
          <w:szCs w:val="20"/>
        </w:rPr>
        <w:t xml:space="preserve"> </w:t>
      </w:r>
      <w:r w:rsidRPr="00EB2A21">
        <w:rPr>
          <w:rFonts w:hint="eastAsia"/>
          <w:sz w:val="20"/>
          <w:szCs w:val="20"/>
        </w:rPr>
        <w:t>賴小秋，〈啟示與警示〉，</w:t>
      </w:r>
      <w:r w:rsidRPr="00EB2A21">
        <w:rPr>
          <w:rFonts w:ascii="新細明體" w:hAnsi="新細明體" w:hint="eastAsia"/>
          <w:sz w:val="20"/>
          <w:szCs w:val="20"/>
        </w:rPr>
        <w:t>《藝術家》，第</w:t>
      </w:r>
      <w:r w:rsidRPr="00EB2A21">
        <w:rPr>
          <w:rFonts w:ascii="新細明體" w:hAnsi="新細明體"/>
          <w:sz w:val="20"/>
          <w:szCs w:val="20"/>
        </w:rPr>
        <w:t>481</w:t>
      </w:r>
      <w:r w:rsidRPr="00EB2A21">
        <w:rPr>
          <w:rFonts w:ascii="新細明體" w:hAnsi="新細明體" w:hint="eastAsia"/>
          <w:sz w:val="20"/>
          <w:szCs w:val="20"/>
        </w:rPr>
        <w:t>期，</w:t>
      </w:r>
      <w:r w:rsidRPr="00EB2A21">
        <w:rPr>
          <w:rFonts w:ascii="新細明體" w:hAnsi="新細明體"/>
          <w:sz w:val="20"/>
          <w:szCs w:val="20"/>
        </w:rPr>
        <w:t>(6</w:t>
      </w:r>
      <w:r w:rsidRPr="00EB2A21">
        <w:rPr>
          <w:rFonts w:ascii="新細明體" w:hAnsi="新細明體" w:hint="eastAsia"/>
          <w:sz w:val="20"/>
          <w:szCs w:val="20"/>
        </w:rPr>
        <w:t>月，</w:t>
      </w:r>
      <w:r w:rsidRPr="00EB2A21">
        <w:rPr>
          <w:rFonts w:ascii="新細明體" w:hAnsi="新細明體"/>
          <w:sz w:val="20"/>
          <w:szCs w:val="20"/>
        </w:rPr>
        <w:t>2015</w:t>
      </w:r>
      <w:r w:rsidRPr="00EB2A21">
        <w:rPr>
          <w:rFonts w:ascii="新細明體" w:hAnsi="新細明體" w:hint="eastAsia"/>
          <w:sz w:val="20"/>
          <w:szCs w:val="20"/>
        </w:rPr>
        <w:t>年</w:t>
      </w:r>
      <w:r w:rsidRPr="00EB2A21">
        <w:rPr>
          <w:rFonts w:ascii="新細明體" w:hAnsi="新細明體"/>
          <w:sz w:val="20"/>
          <w:szCs w:val="20"/>
        </w:rPr>
        <w:t>)</w:t>
      </w:r>
      <w:r w:rsidRPr="00EB2A21">
        <w:rPr>
          <w:rFonts w:ascii="新細明體" w:hAnsi="新細明體" w:hint="eastAsia"/>
          <w:sz w:val="20"/>
          <w:szCs w:val="20"/>
        </w:rPr>
        <w:t>，頁</w:t>
      </w:r>
      <w:r w:rsidRPr="00EB2A21">
        <w:rPr>
          <w:rFonts w:ascii="新細明體" w:hAnsi="新細明體"/>
          <w:sz w:val="20"/>
          <w:szCs w:val="20"/>
        </w:rPr>
        <w:t>2-5</w:t>
      </w:r>
      <w:r w:rsidRPr="00EB2A21">
        <w:rPr>
          <w:rFonts w:ascii="新細明體" w:hAnsi="新細明體" w:hint="eastAsia"/>
          <w:sz w:val="20"/>
          <w:szCs w:val="20"/>
        </w:rPr>
        <w:t>。</w:t>
      </w:r>
    </w:p>
  </w:footnote>
  <w:footnote w:id="13">
    <w:p w:rsidR="0024197C" w:rsidRDefault="0024197C">
      <w:pPr>
        <w:pStyle w:val="a8"/>
      </w:pPr>
      <w:r>
        <w:rPr>
          <w:rStyle w:val="aa"/>
        </w:rPr>
        <w:footnoteRef/>
      </w:r>
      <w:r>
        <w:t xml:space="preserve"> </w:t>
      </w:r>
      <w:r w:rsidRPr="00277F5B">
        <w:rPr>
          <w:rFonts w:ascii="新細明體" w:hAnsi="新細明體" w:hint="eastAsia"/>
          <w:color w:val="000000"/>
          <w:shd w:val="clear" w:color="auto" w:fill="FFFFFF"/>
        </w:rPr>
        <w:t>胡永芬，〈普普手法反思女性困境，林珮淳個展批判美學暴力〉，《中時晚報》，</w:t>
      </w:r>
      <w:r w:rsidRPr="00277F5B">
        <w:rPr>
          <w:rFonts w:ascii="新細明體" w:hAnsi="新細明體"/>
          <w:color w:val="000000"/>
          <w:shd w:val="clear" w:color="auto" w:fill="FFFFFF"/>
        </w:rPr>
        <w:t>10</w:t>
      </w:r>
      <w:r w:rsidRPr="00277F5B">
        <w:rPr>
          <w:rFonts w:ascii="新細明體" w:hAnsi="新細明體" w:hint="eastAsia"/>
          <w:color w:val="000000"/>
          <w:shd w:val="clear" w:color="auto" w:fill="FFFFFF"/>
        </w:rPr>
        <w:t>月</w:t>
      </w:r>
      <w:r w:rsidRPr="00277F5B">
        <w:rPr>
          <w:rFonts w:ascii="新細明體" w:hAnsi="新細明體"/>
          <w:color w:val="000000"/>
          <w:shd w:val="clear" w:color="auto" w:fill="FFFFFF"/>
        </w:rPr>
        <w:t>27</w:t>
      </w:r>
      <w:r w:rsidRPr="00277F5B">
        <w:rPr>
          <w:rFonts w:ascii="新細明體" w:hAnsi="新細明體" w:hint="eastAsia"/>
          <w:color w:val="000000"/>
          <w:shd w:val="clear" w:color="auto" w:fill="FFFFFF"/>
        </w:rPr>
        <w:t>日，</w:t>
      </w:r>
      <w:r w:rsidRPr="00277F5B">
        <w:rPr>
          <w:rFonts w:ascii="新細明體" w:hAnsi="新細明體"/>
          <w:color w:val="000000"/>
          <w:shd w:val="clear" w:color="auto" w:fill="FFFFFF"/>
        </w:rPr>
        <w:t>1995</w:t>
      </w:r>
      <w:r w:rsidRPr="00277F5B">
        <w:rPr>
          <w:rFonts w:ascii="新細明體" w:hAnsi="新細明體" w:hint="eastAsia"/>
          <w:color w:val="000000"/>
          <w:shd w:val="clear" w:color="auto" w:fill="FFFFFF"/>
        </w:rPr>
        <w:t>年。</w:t>
      </w:r>
    </w:p>
  </w:footnote>
  <w:footnote w:id="14">
    <w:p w:rsidR="0024197C" w:rsidRDefault="0024197C">
      <w:pPr>
        <w:pStyle w:val="a8"/>
      </w:pPr>
      <w:r>
        <w:rPr>
          <w:rStyle w:val="aa"/>
        </w:rPr>
        <w:footnoteRef/>
      </w:r>
      <w:r>
        <w:t>-</w:t>
      </w:r>
      <w:r>
        <w:rPr>
          <w:rStyle w:val="aa"/>
        </w:rPr>
        <w:t>15</w:t>
      </w:r>
      <w:r>
        <w:t xml:space="preserve"> </w:t>
      </w:r>
      <w:r w:rsidRPr="00C53AEB">
        <w:rPr>
          <w:rFonts w:ascii="新細明體" w:hAnsi="新細明體" w:hint="eastAsia"/>
          <w:sz w:val="18"/>
          <w:szCs w:val="18"/>
        </w:rPr>
        <w:t>李宗慬，〈評介林珮淳「相對說畫」談女性定位課題〉，《立報》，</w:t>
      </w:r>
      <w:r w:rsidRPr="00C53AEB">
        <w:rPr>
          <w:rFonts w:ascii="新細明體" w:hAnsi="新細明體"/>
          <w:sz w:val="18"/>
          <w:szCs w:val="18"/>
        </w:rPr>
        <w:t>12</w:t>
      </w:r>
      <w:r w:rsidRPr="00C53AEB">
        <w:rPr>
          <w:rFonts w:ascii="新細明體" w:hAnsi="新細明體" w:hint="eastAsia"/>
          <w:sz w:val="18"/>
          <w:szCs w:val="18"/>
        </w:rPr>
        <w:t>月</w:t>
      </w:r>
      <w:r w:rsidRPr="00C53AEB">
        <w:rPr>
          <w:rFonts w:ascii="新細明體" w:hAnsi="新細明體"/>
          <w:sz w:val="18"/>
          <w:szCs w:val="18"/>
        </w:rPr>
        <w:t>12</w:t>
      </w:r>
      <w:r w:rsidRPr="00C53AEB">
        <w:rPr>
          <w:rFonts w:ascii="新細明體" w:hAnsi="新細明體" w:hint="eastAsia"/>
          <w:sz w:val="18"/>
          <w:szCs w:val="18"/>
        </w:rPr>
        <w:t>日，</w:t>
      </w:r>
      <w:r w:rsidRPr="00C53AEB">
        <w:rPr>
          <w:rFonts w:ascii="新細明體" w:hAnsi="新細明體"/>
          <w:sz w:val="18"/>
          <w:szCs w:val="18"/>
        </w:rPr>
        <w:t>1995</w:t>
      </w:r>
      <w:r w:rsidRPr="00C53AEB">
        <w:rPr>
          <w:rFonts w:ascii="新細明體" w:hAnsi="新細明體" w:hint="eastAsia"/>
          <w:sz w:val="18"/>
          <w:szCs w:val="18"/>
        </w:rPr>
        <w:t>年</w:t>
      </w:r>
      <w:r w:rsidRPr="00C53AEB">
        <w:rPr>
          <w:rFonts w:hint="eastAsia"/>
          <w:sz w:val="18"/>
          <w:szCs w:val="18"/>
        </w:rPr>
        <w:t>。</w:t>
      </w:r>
    </w:p>
  </w:footnote>
  <w:footnote w:id="15">
    <w:p w:rsidR="0024197C" w:rsidRDefault="0024197C" w:rsidP="00C53AEB">
      <w:r>
        <w:rPr>
          <w:rStyle w:val="aa"/>
        </w:rPr>
        <w:t>16</w:t>
      </w:r>
      <w:r>
        <w:t xml:space="preserve">  </w:t>
      </w:r>
      <w:r w:rsidRPr="00D33A64">
        <w:rPr>
          <w:rFonts w:ascii="新細明體" w:hAnsi="新細明體" w:hint="eastAsia"/>
          <w:sz w:val="18"/>
          <w:szCs w:val="18"/>
        </w:rPr>
        <w:t>黃寶萍，〈美麗神話相對說畫，女性主義畫裡看，林珮淳直探議題〉，《民生報》，</w:t>
      </w:r>
      <w:r w:rsidRPr="00D33A64">
        <w:rPr>
          <w:rFonts w:ascii="新細明體" w:hAnsi="新細明體"/>
          <w:sz w:val="18"/>
          <w:szCs w:val="18"/>
        </w:rPr>
        <w:t>11</w:t>
      </w:r>
      <w:r w:rsidRPr="00D33A64">
        <w:rPr>
          <w:rFonts w:ascii="新細明體" w:hAnsi="新細明體" w:hint="eastAsia"/>
          <w:sz w:val="18"/>
          <w:szCs w:val="18"/>
        </w:rPr>
        <w:t>月，</w:t>
      </w:r>
      <w:r w:rsidRPr="00D33A64">
        <w:rPr>
          <w:rFonts w:ascii="新細明體" w:hAnsi="新細明體"/>
          <w:sz w:val="18"/>
          <w:szCs w:val="18"/>
        </w:rPr>
        <w:t>1995</w:t>
      </w:r>
      <w:r w:rsidRPr="00D33A64">
        <w:rPr>
          <w:rFonts w:ascii="新細明體" w:hAnsi="新細明體" w:hint="eastAsia"/>
          <w:sz w:val="18"/>
          <w:szCs w:val="18"/>
        </w:rPr>
        <w:t>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97C" w:rsidRPr="00252081" w:rsidRDefault="00E80291" w:rsidP="00470696">
    <w:pPr>
      <w:pStyle w:val="a3"/>
      <w:rPr>
        <w:color w:val="A6A6A6"/>
      </w:rPr>
    </w:pPr>
    <w:r w:rsidRPr="00E80291">
      <w:rPr>
        <w:noProof/>
      </w:rPr>
      <w:pict>
        <v:line id="直線接點 56" o:spid="_x0000_s2049" style="position:absolute;z-index:251658240;visibility:visible" from=".4pt,11.85pt" to="416.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" strokecolor="#a5a5a5" strokeweight=".5pt">
          <v:stroke joinstyle="miter"/>
        </v:line>
      </w:pict>
    </w:r>
    <w:r w:rsidR="0024197C" w:rsidRPr="00252081">
      <w:rPr>
        <w:color w:val="A6A6A6"/>
      </w:rPr>
      <w:t>2015</w:t>
    </w:r>
    <w:r w:rsidR="0024197C" w:rsidRPr="00252081">
      <w:rPr>
        <w:rFonts w:hint="eastAsia"/>
        <w:color w:val="A6A6A6"/>
      </w:rPr>
      <w:t>造形藝術學刊</w:t>
    </w:r>
  </w:p>
  <w:p w:rsidR="0024197C" w:rsidRDefault="0024197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97C" w:rsidRPr="00470696" w:rsidRDefault="00E80291" w:rsidP="00470696">
    <w:pPr>
      <w:adjustRightInd w:val="0"/>
      <w:snapToGrid w:val="0"/>
      <w:spacing w:line="360" w:lineRule="auto"/>
      <w:jc w:val="right"/>
      <w:rPr>
        <w:rFonts w:ascii="新細明體"/>
        <w:sz w:val="20"/>
        <w:szCs w:val="32"/>
      </w:rPr>
    </w:pPr>
    <w:r w:rsidRPr="00E80291">
      <w:rPr>
        <w:noProof/>
      </w:rPr>
      <w:pict>
        <v:line id="直線接點 55" o:spid="_x0000_s2050" style="position:absolute;left:0;text-align:left;z-index:251657216;visibility:visible" from="-1.15pt,10.6pt" to="414.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" strokecolor="#a5a5a5" strokeweight=".5pt">
          <v:stroke joinstyle="miter"/>
        </v:line>
      </w:pict>
    </w:r>
    <w:r w:rsidR="0024197C" w:rsidRPr="00470696">
      <w:rPr>
        <w:rFonts w:ascii="新細明體" w:hAnsi="新細明體" w:hint="eastAsia"/>
        <w:bCs/>
        <w:color w:val="808080"/>
        <w:sz w:val="20"/>
        <w:szCs w:val="32"/>
      </w:rPr>
      <w:t>林珮淳女</w:t>
    </w:r>
    <w:r w:rsidR="0024197C" w:rsidRPr="00470696">
      <w:rPr>
        <w:rFonts w:ascii="新細明體" w:hAnsi="新細明體" w:hint="eastAsia"/>
        <w:color w:val="808080"/>
        <w:sz w:val="20"/>
        <w:szCs w:val="32"/>
      </w:rPr>
      <w:t>性身體主體意識及其創作語彙─從〈相對說畫〉系列創作藝評文獻</w:t>
    </w:r>
    <w:r w:rsidR="0024197C" w:rsidRPr="00470696">
      <w:rPr>
        <w:rFonts w:ascii="新細明體" w:hAnsi="新細明體" w:hint="eastAsia"/>
        <w:bCs/>
        <w:color w:val="808080"/>
        <w:sz w:val="20"/>
        <w:szCs w:val="32"/>
      </w:rPr>
      <w:t>探討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06CDB5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652E5EE"/>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F4447846"/>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964E9A2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4E269920"/>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BC5CB0B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0ECA9A60"/>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815ACE2C"/>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2CF0572C"/>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AB7E7276"/>
    <w:lvl w:ilvl="0">
      <w:start w:val="1"/>
      <w:numFmt w:val="bullet"/>
      <w:lvlText w:val=""/>
      <w:lvlJc w:val="left"/>
      <w:pPr>
        <w:tabs>
          <w:tab w:val="num" w:pos="361"/>
        </w:tabs>
        <w:ind w:left="361" w:hanging="360"/>
      </w:pPr>
      <w:rPr>
        <w:rFonts w:ascii="Wingdings" w:hAnsi="Wingdings" w:hint="default"/>
      </w:rPr>
    </w:lvl>
  </w:abstractNum>
  <w:abstractNum w:abstractNumId="10">
    <w:nsid w:val="11E943F3"/>
    <w:multiLevelType w:val="hybridMultilevel"/>
    <w:tmpl w:val="32FAF9AA"/>
    <w:lvl w:ilvl="0" w:tplc="74D210C0">
      <w:start w:val="1"/>
      <w:numFmt w:val="decimal"/>
      <w:lvlText w:val="%1、"/>
      <w:lvlJc w:val="left"/>
      <w:pPr>
        <w:ind w:left="480" w:hanging="480"/>
      </w:pPr>
      <w:rPr>
        <w:rFonts w:cs="Times New Roman" w:hint="default"/>
        <w:b w:val="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3DA5922"/>
    <w:multiLevelType w:val="hybridMultilevel"/>
    <w:tmpl w:val="CD84E54E"/>
    <w:lvl w:ilvl="0" w:tplc="DC789E4C">
      <w:start w:val="1"/>
      <w:numFmt w:val="decimal"/>
      <w:lvlText w:val="%1、"/>
      <w:lvlJc w:val="left"/>
      <w:pPr>
        <w:ind w:left="764" w:hanging="480"/>
      </w:pPr>
      <w:rPr>
        <w:rFonts w:cs="Times New Roman"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2">
    <w:nsid w:val="150B02C7"/>
    <w:multiLevelType w:val="hybridMultilevel"/>
    <w:tmpl w:val="8DC691BC"/>
    <w:lvl w:ilvl="0" w:tplc="116A4EE8">
      <w:start w:val="1"/>
      <w:numFmt w:val="taiwaneseCountingThousand"/>
      <w:lvlText w:val="(%1)"/>
      <w:lvlJc w:val="left"/>
      <w:pPr>
        <w:ind w:left="435" w:hanging="435"/>
      </w:pPr>
      <w:rPr>
        <w:rFonts w:ascii="新細明體" w:eastAsia="新細明體" w:cs="新細明體"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220422E0"/>
    <w:multiLevelType w:val="hybridMultilevel"/>
    <w:tmpl w:val="56A69B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44B52A1"/>
    <w:multiLevelType w:val="hybridMultilevel"/>
    <w:tmpl w:val="3E16210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48E36DD1"/>
    <w:multiLevelType w:val="hybridMultilevel"/>
    <w:tmpl w:val="62F2639E"/>
    <w:lvl w:ilvl="0" w:tplc="DC789E4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4D057BD0"/>
    <w:multiLevelType w:val="hybridMultilevel"/>
    <w:tmpl w:val="FDBCE4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82A1812"/>
    <w:multiLevelType w:val="hybridMultilevel"/>
    <w:tmpl w:val="20A023AA"/>
    <w:lvl w:ilvl="0" w:tplc="DC789E4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64820E3A"/>
    <w:multiLevelType w:val="hybridMultilevel"/>
    <w:tmpl w:val="64768230"/>
    <w:lvl w:ilvl="0" w:tplc="DC789E4C">
      <w:start w:val="1"/>
      <w:numFmt w:val="decimal"/>
      <w:lvlText w:val="%1、"/>
      <w:lvlJc w:val="left"/>
      <w:pPr>
        <w:ind w:left="764" w:hanging="480"/>
      </w:pPr>
      <w:rPr>
        <w:rFonts w:cs="Times New Roman"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9">
    <w:nsid w:val="6B486665"/>
    <w:multiLevelType w:val="hybridMultilevel"/>
    <w:tmpl w:val="1F380F3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6DA07046"/>
    <w:multiLevelType w:val="hybridMultilevel"/>
    <w:tmpl w:val="BC86FFE0"/>
    <w:lvl w:ilvl="0" w:tplc="B2FCDADA">
      <w:start w:val="1"/>
      <w:numFmt w:val="decimal"/>
      <w:lvlText w:val="%1、"/>
      <w:lvlJc w:val="left"/>
      <w:pPr>
        <w:ind w:left="360" w:hanging="360"/>
      </w:pPr>
      <w:rPr>
        <w:rFonts w:ascii="新細明體" w:eastAsia="新細明體" w:hAnsi="新細明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75411D81"/>
    <w:multiLevelType w:val="hybridMultilevel"/>
    <w:tmpl w:val="52F61786"/>
    <w:lvl w:ilvl="0" w:tplc="DC789E4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7BFB265D"/>
    <w:multiLevelType w:val="hybridMultilevel"/>
    <w:tmpl w:val="A014B35C"/>
    <w:lvl w:ilvl="0" w:tplc="0409000F">
      <w:start w:val="1"/>
      <w:numFmt w:val="decimal"/>
      <w:lvlText w:val="%1."/>
      <w:lvlJc w:val="left"/>
      <w:pPr>
        <w:ind w:left="480" w:hanging="480"/>
      </w:pPr>
      <w:rPr>
        <w:rFont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E3635DE"/>
    <w:multiLevelType w:val="hybridMultilevel"/>
    <w:tmpl w:val="062C0824"/>
    <w:lvl w:ilvl="0" w:tplc="37CE210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2"/>
  </w:num>
  <w:num w:numId="2">
    <w:abstractNumId w:val="13"/>
  </w:num>
  <w:num w:numId="3">
    <w:abstractNumId w:val="16"/>
  </w:num>
  <w:num w:numId="4">
    <w:abstractNumId w:val="11"/>
  </w:num>
  <w:num w:numId="5">
    <w:abstractNumId w:val="12"/>
  </w:num>
  <w:num w:numId="6">
    <w:abstractNumId w:val="23"/>
  </w:num>
  <w:num w:numId="7">
    <w:abstractNumId w:val="14"/>
  </w:num>
  <w:num w:numId="8">
    <w:abstractNumId w:val="20"/>
  </w:num>
  <w:num w:numId="9">
    <w:abstractNumId w:val="21"/>
  </w:num>
  <w:num w:numId="10">
    <w:abstractNumId w:val="15"/>
  </w:num>
  <w:num w:numId="11">
    <w:abstractNumId w:val="17"/>
  </w:num>
  <w:num w:numId="12">
    <w:abstractNumId w:val="10"/>
  </w:num>
  <w:num w:numId="13">
    <w:abstractNumId w:val="18"/>
  </w:num>
  <w:num w:numId="14">
    <w:abstractNumId w:val="19"/>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evenAndOddHeaders/>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6BB2"/>
    <w:rsid w:val="00014CFB"/>
    <w:rsid w:val="00021AC2"/>
    <w:rsid w:val="00022087"/>
    <w:rsid w:val="000412F8"/>
    <w:rsid w:val="0005698F"/>
    <w:rsid w:val="000572D8"/>
    <w:rsid w:val="0006136C"/>
    <w:rsid w:val="00061DEA"/>
    <w:rsid w:val="00062C00"/>
    <w:rsid w:val="00063DD3"/>
    <w:rsid w:val="0007580D"/>
    <w:rsid w:val="0008715B"/>
    <w:rsid w:val="00087534"/>
    <w:rsid w:val="00087552"/>
    <w:rsid w:val="00090B5E"/>
    <w:rsid w:val="00094640"/>
    <w:rsid w:val="00097FF9"/>
    <w:rsid w:val="000B4564"/>
    <w:rsid w:val="000C0666"/>
    <w:rsid w:val="000C6A51"/>
    <w:rsid w:val="000C7DE3"/>
    <w:rsid w:val="000D5E61"/>
    <w:rsid w:val="000D7947"/>
    <w:rsid w:val="000E517C"/>
    <w:rsid w:val="000E53E1"/>
    <w:rsid w:val="000F41F2"/>
    <w:rsid w:val="001012A9"/>
    <w:rsid w:val="001103A7"/>
    <w:rsid w:val="00111547"/>
    <w:rsid w:val="001170F0"/>
    <w:rsid w:val="00121BE6"/>
    <w:rsid w:val="00127201"/>
    <w:rsid w:val="001411DF"/>
    <w:rsid w:val="001467C2"/>
    <w:rsid w:val="0015784C"/>
    <w:rsid w:val="0018003C"/>
    <w:rsid w:val="00182E16"/>
    <w:rsid w:val="00187A7E"/>
    <w:rsid w:val="00191D84"/>
    <w:rsid w:val="00196E4C"/>
    <w:rsid w:val="001A3FAF"/>
    <w:rsid w:val="001C1F90"/>
    <w:rsid w:val="001C4510"/>
    <w:rsid w:val="001D324B"/>
    <w:rsid w:val="001D6839"/>
    <w:rsid w:val="001E44E6"/>
    <w:rsid w:val="001F3943"/>
    <w:rsid w:val="001F6201"/>
    <w:rsid w:val="001F790A"/>
    <w:rsid w:val="00202257"/>
    <w:rsid w:val="00210C4F"/>
    <w:rsid w:val="0021215B"/>
    <w:rsid w:val="00214EB6"/>
    <w:rsid w:val="00215B2C"/>
    <w:rsid w:val="002241D5"/>
    <w:rsid w:val="002263B7"/>
    <w:rsid w:val="0023017F"/>
    <w:rsid w:val="00233D5A"/>
    <w:rsid w:val="00234941"/>
    <w:rsid w:val="0023675D"/>
    <w:rsid w:val="002415BF"/>
    <w:rsid w:val="0024197C"/>
    <w:rsid w:val="00246626"/>
    <w:rsid w:val="00252081"/>
    <w:rsid w:val="00255BD8"/>
    <w:rsid w:val="00256915"/>
    <w:rsid w:val="00257E0E"/>
    <w:rsid w:val="00262A82"/>
    <w:rsid w:val="00274719"/>
    <w:rsid w:val="00277F5B"/>
    <w:rsid w:val="00282DF0"/>
    <w:rsid w:val="00285087"/>
    <w:rsid w:val="00285A63"/>
    <w:rsid w:val="002876FD"/>
    <w:rsid w:val="00291E35"/>
    <w:rsid w:val="0029637A"/>
    <w:rsid w:val="002965A2"/>
    <w:rsid w:val="002A6020"/>
    <w:rsid w:val="002B05F5"/>
    <w:rsid w:val="002B2849"/>
    <w:rsid w:val="002B520A"/>
    <w:rsid w:val="002C2F99"/>
    <w:rsid w:val="002C61AD"/>
    <w:rsid w:val="002C6491"/>
    <w:rsid w:val="002C691C"/>
    <w:rsid w:val="002E1BF2"/>
    <w:rsid w:val="002E21CD"/>
    <w:rsid w:val="002E29BC"/>
    <w:rsid w:val="002E5708"/>
    <w:rsid w:val="00300D0A"/>
    <w:rsid w:val="0030110F"/>
    <w:rsid w:val="00302570"/>
    <w:rsid w:val="00307253"/>
    <w:rsid w:val="0030799C"/>
    <w:rsid w:val="0031241B"/>
    <w:rsid w:val="00314567"/>
    <w:rsid w:val="00324E26"/>
    <w:rsid w:val="00337D32"/>
    <w:rsid w:val="0035017E"/>
    <w:rsid w:val="003604DE"/>
    <w:rsid w:val="00364B55"/>
    <w:rsid w:val="00373782"/>
    <w:rsid w:val="00375AD0"/>
    <w:rsid w:val="00386969"/>
    <w:rsid w:val="00390CCB"/>
    <w:rsid w:val="00395EDD"/>
    <w:rsid w:val="003A261A"/>
    <w:rsid w:val="003A3A31"/>
    <w:rsid w:val="003A4FAB"/>
    <w:rsid w:val="003B53F6"/>
    <w:rsid w:val="003C216D"/>
    <w:rsid w:val="003C611A"/>
    <w:rsid w:val="003C627C"/>
    <w:rsid w:val="003D1732"/>
    <w:rsid w:val="003D58D3"/>
    <w:rsid w:val="003D5C25"/>
    <w:rsid w:val="003D73C6"/>
    <w:rsid w:val="003D74EC"/>
    <w:rsid w:val="003E0084"/>
    <w:rsid w:val="003E0D85"/>
    <w:rsid w:val="003E20D2"/>
    <w:rsid w:val="003E3D8D"/>
    <w:rsid w:val="003E6317"/>
    <w:rsid w:val="00402D94"/>
    <w:rsid w:val="00410CC9"/>
    <w:rsid w:val="004121D4"/>
    <w:rsid w:val="004212BB"/>
    <w:rsid w:val="00426FA9"/>
    <w:rsid w:val="004332C1"/>
    <w:rsid w:val="004510F2"/>
    <w:rsid w:val="00452FA5"/>
    <w:rsid w:val="00454836"/>
    <w:rsid w:val="004558B5"/>
    <w:rsid w:val="00464BE6"/>
    <w:rsid w:val="00470696"/>
    <w:rsid w:val="00471CFF"/>
    <w:rsid w:val="004805BD"/>
    <w:rsid w:val="00480E84"/>
    <w:rsid w:val="00481BD9"/>
    <w:rsid w:val="00481D9E"/>
    <w:rsid w:val="00487F1B"/>
    <w:rsid w:val="004A339C"/>
    <w:rsid w:val="004B280F"/>
    <w:rsid w:val="004B4263"/>
    <w:rsid w:val="004C7635"/>
    <w:rsid w:val="004D005C"/>
    <w:rsid w:val="004D198E"/>
    <w:rsid w:val="004E6B67"/>
    <w:rsid w:val="004E765B"/>
    <w:rsid w:val="004F1BFA"/>
    <w:rsid w:val="004F209D"/>
    <w:rsid w:val="004F7E85"/>
    <w:rsid w:val="005031E4"/>
    <w:rsid w:val="005044E3"/>
    <w:rsid w:val="00505476"/>
    <w:rsid w:val="00505CC4"/>
    <w:rsid w:val="00510E11"/>
    <w:rsid w:val="005150DC"/>
    <w:rsid w:val="00516D80"/>
    <w:rsid w:val="005245D1"/>
    <w:rsid w:val="005300BB"/>
    <w:rsid w:val="00536570"/>
    <w:rsid w:val="00536E49"/>
    <w:rsid w:val="005415F3"/>
    <w:rsid w:val="00541B5A"/>
    <w:rsid w:val="00542BE8"/>
    <w:rsid w:val="005473E3"/>
    <w:rsid w:val="00553574"/>
    <w:rsid w:val="00563ABD"/>
    <w:rsid w:val="00563B4F"/>
    <w:rsid w:val="00565FA5"/>
    <w:rsid w:val="0056789A"/>
    <w:rsid w:val="00573B47"/>
    <w:rsid w:val="0059555A"/>
    <w:rsid w:val="005A4056"/>
    <w:rsid w:val="005A6636"/>
    <w:rsid w:val="005A6DA9"/>
    <w:rsid w:val="005B3244"/>
    <w:rsid w:val="005B3731"/>
    <w:rsid w:val="005C1AF5"/>
    <w:rsid w:val="005C5718"/>
    <w:rsid w:val="005C59C6"/>
    <w:rsid w:val="005D5D1F"/>
    <w:rsid w:val="005E1ED6"/>
    <w:rsid w:val="005E460C"/>
    <w:rsid w:val="00606B38"/>
    <w:rsid w:val="00611B76"/>
    <w:rsid w:val="00614937"/>
    <w:rsid w:val="00620902"/>
    <w:rsid w:val="00623330"/>
    <w:rsid w:val="00623A13"/>
    <w:rsid w:val="00626D3C"/>
    <w:rsid w:val="006326D3"/>
    <w:rsid w:val="00633EC4"/>
    <w:rsid w:val="0063617B"/>
    <w:rsid w:val="0064773D"/>
    <w:rsid w:val="006502B9"/>
    <w:rsid w:val="00650EF1"/>
    <w:rsid w:val="00660BD7"/>
    <w:rsid w:val="0067075E"/>
    <w:rsid w:val="0068404C"/>
    <w:rsid w:val="00691B86"/>
    <w:rsid w:val="00697ECA"/>
    <w:rsid w:val="006A18A9"/>
    <w:rsid w:val="006A2CF3"/>
    <w:rsid w:val="006A7D50"/>
    <w:rsid w:val="006B0C3E"/>
    <w:rsid w:val="006C11ED"/>
    <w:rsid w:val="006C22D0"/>
    <w:rsid w:val="006C2C63"/>
    <w:rsid w:val="006C45DB"/>
    <w:rsid w:val="006D00E9"/>
    <w:rsid w:val="006E43DF"/>
    <w:rsid w:val="006F32FC"/>
    <w:rsid w:val="00720B00"/>
    <w:rsid w:val="0073363B"/>
    <w:rsid w:val="00733B8F"/>
    <w:rsid w:val="00736FE0"/>
    <w:rsid w:val="00744EF1"/>
    <w:rsid w:val="0075433D"/>
    <w:rsid w:val="007578FC"/>
    <w:rsid w:val="00761C04"/>
    <w:rsid w:val="00771374"/>
    <w:rsid w:val="00775921"/>
    <w:rsid w:val="00785E69"/>
    <w:rsid w:val="00786D1C"/>
    <w:rsid w:val="00791436"/>
    <w:rsid w:val="00791506"/>
    <w:rsid w:val="007A5573"/>
    <w:rsid w:val="007A7919"/>
    <w:rsid w:val="007B0176"/>
    <w:rsid w:val="007B10BA"/>
    <w:rsid w:val="007B37EC"/>
    <w:rsid w:val="007B6EF2"/>
    <w:rsid w:val="007C1D69"/>
    <w:rsid w:val="007D56BF"/>
    <w:rsid w:val="007D63C5"/>
    <w:rsid w:val="007D79A4"/>
    <w:rsid w:val="007E1054"/>
    <w:rsid w:val="007E1D11"/>
    <w:rsid w:val="007E314B"/>
    <w:rsid w:val="007F3E14"/>
    <w:rsid w:val="007F5465"/>
    <w:rsid w:val="007F7B4B"/>
    <w:rsid w:val="00811267"/>
    <w:rsid w:val="00815872"/>
    <w:rsid w:val="00815B4E"/>
    <w:rsid w:val="008246C1"/>
    <w:rsid w:val="00826587"/>
    <w:rsid w:val="008356EC"/>
    <w:rsid w:val="008431F9"/>
    <w:rsid w:val="00843ADA"/>
    <w:rsid w:val="00851D0F"/>
    <w:rsid w:val="00851D90"/>
    <w:rsid w:val="00857541"/>
    <w:rsid w:val="00865303"/>
    <w:rsid w:val="00876255"/>
    <w:rsid w:val="00896BB2"/>
    <w:rsid w:val="008A3875"/>
    <w:rsid w:val="008B4069"/>
    <w:rsid w:val="008C04BC"/>
    <w:rsid w:val="008C0EB9"/>
    <w:rsid w:val="008D4A2D"/>
    <w:rsid w:val="008D6298"/>
    <w:rsid w:val="008E052E"/>
    <w:rsid w:val="008E0C65"/>
    <w:rsid w:val="008E4D82"/>
    <w:rsid w:val="008E7411"/>
    <w:rsid w:val="008E7B68"/>
    <w:rsid w:val="008F090C"/>
    <w:rsid w:val="008F0E68"/>
    <w:rsid w:val="008F3668"/>
    <w:rsid w:val="008F7D81"/>
    <w:rsid w:val="00901BAB"/>
    <w:rsid w:val="00907108"/>
    <w:rsid w:val="00911936"/>
    <w:rsid w:val="00915574"/>
    <w:rsid w:val="009213AE"/>
    <w:rsid w:val="00922085"/>
    <w:rsid w:val="00922851"/>
    <w:rsid w:val="00922E0E"/>
    <w:rsid w:val="0092475D"/>
    <w:rsid w:val="00930A5C"/>
    <w:rsid w:val="0093613B"/>
    <w:rsid w:val="009376C7"/>
    <w:rsid w:val="00937D3A"/>
    <w:rsid w:val="00940FBE"/>
    <w:rsid w:val="00941003"/>
    <w:rsid w:val="00941773"/>
    <w:rsid w:val="0095191E"/>
    <w:rsid w:val="00955590"/>
    <w:rsid w:val="00963126"/>
    <w:rsid w:val="00994CC4"/>
    <w:rsid w:val="009A7EE8"/>
    <w:rsid w:val="009B5DEC"/>
    <w:rsid w:val="009B67DE"/>
    <w:rsid w:val="009D754C"/>
    <w:rsid w:val="009E0D72"/>
    <w:rsid w:val="009E7EA0"/>
    <w:rsid w:val="009F0D5F"/>
    <w:rsid w:val="009F1CEC"/>
    <w:rsid w:val="009F1DFC"/>
    <w:rsid w:val="00A01CBD"/>
    <w:rsid w:val="00A03FAF"/>
    <w:rsid w:val="00A0450D"/>
    <w:rsid w:val="00A04780"/>
    <w:rsid w:val="00A04FBC"/>
    <w:rsid w:val="00A06C08"/>
    <w:rsid w:val="00A06ECE"/>
    <w:rsid w:val="00A12BC1"/>
    <w:rsid w:val="00A166A6"/>
    <w:rsid w:val="00A2112F"/>
    <w:rsid w:val="00A23620"/>
    <w:rsid w:val="00A25674"/>
    <w:rsid w:val="00A36C4C"/>
    <w:rsid w:val="00A436EF"/>
    <w:rsid w:val="00A515B3"/>
    <w:rsid w:val="00A526D0"/>
    <w:rsid w:val="00A53538"/>
    <w:rsid w:val="00A65335"/>
    <w:rsid w:val="00A65379"/>
    <w:rsid w:val="00A80FE4"/>
    <w:rsid w:val="00A8684A"/>
    <w:rsid w:val="00A91EE8"/>
    <w:rsid w:val="00A955C2"/>
    <w:rsid w:val="00AA03CA"/>
    <w:rsid w:val="00AA5C18"/>
    <w:rsid w:val="00AA698C"/>
    <w:rsid w:val="00AD0271"/>
    <w:rsid w:val="00AD1614"/>
    <w:rsid w:val="00AE1BC7"/>
    <w:rsid w:val="00AE2415"/>
    <w:rsid w:val="00AF08F0"/>
    <w:rsid w:val="00AF4A7C"/>
    <w:rsid w:val="00B02432"/>
    <w:rsid w:val="00B05550"/>
    <w:rsid w:val="00B06171"/>
    <w:rsid w:val="00B072F9"/>
    <w:rsid w:val="00B161BB"/>
    <w:rsid w:val="00B17705"/>
    <w:rsid w:val="00B24211"/>
    <w:rsid w:val="00B249FC"/>
    <w:rsid w:val="00B274A0"/>
    <w:rsid w:val="00B333EA"/>
    <w:rsid w:val="00B358D4"/>
    <w:rsid w:val="00B463A7"/>
    <w:rsid w:val="00B4739D"/>
    <w:rsid w:val="00B55CB7"/>
    <w:rsid w:val="00BA13D5"/>
    <w:rsid w:val="00BA28F7"/>
    <w:rsid w:val="00BA48C0"/>
    <w:rsid w:val="00BA7994"/>
    <w:rsid w:val="00BC150F"/>
    <w:rsid w:val="00BC6819"/>
    <w:rsid w:val="00BC75E4"/>
    <w:rsid w:val="00BD209C"/>
    <w:rsid w:val="00BD4015"/>
    <w:rsid w:val="00BD60AA"/>
    <w:rsid w:val="00BE00D1"/>
    <w:rsid w:val="00BE312E"/>
    <w:rsid w:val="00BE3EC8"/>
    <w:rsid w:val="00BE4B2B"/>
    <w:rsid w:val="00BE59E2"/>
    <w:rsid w:val="00BE5EAC"/>
    <w:rsid w:val="00BE7349"/>
    <w:rsid w:val="00BF6D5C"/>
    <w:rsid w:val="00C0073A"/>
    <w:rsid w:val="00C0611C"/>
    <w:rsid w:val="00C07242"/>
    <w:rsid w:val="00C13353"/>
    <w:rsid w:val="00C13484"/>
    <w:rsid w:val="00C20319"/>
    <w:rsid w:val="00C22F46"/>
    <w:rsid w:val="00C24DA2"/>
    <w:rsid w:val="00C3008E"/>
    <w:rsid w:val="00C35803"/>
    <w:rsid w:val="00C371C7"/>
    <w:rsid w:val="00C42D0E"/>
    <w:rsid w:val="00C47E47"/>
    <w:rsid w:val="00C53AEB"/>
    <w:rsid w:val="00C56D18"/>
    <w:rsid w:val="00C62AC7"/>
    <w:rsid w:val="00C6623C"/>
    <w:rsid w:val="00C675EE"/>
    <w:rsid w:val="00C85CF2"/>
    <w:rsid w:val="00C8700F"/>
    <w:rsid w:val="00C91B6C"/>
    <w:rsid w:val="00C925A1"/>
    <w:rsid w:val="00CA364F"/>
    <w:rsid w:val="00CA4F30"/>
    <w:rsid w:val="00CA6D66"/>
    <w:rsid w:val="00CB1952"/>
    <w:rsid w:val="00CB6E2E"/>
    <w:rsid w:val="00CC0D9F"/>
    <w:rsid w:val="00CC3B5C"/>
    <w:rsid w:val="00CC6794"/>
    <w:rsid w:val="00CD6434"/>
    <w:rsid w:val="00CD7798"/>
    <w:rsid w:val="00CE7E14"/>
    <w:rsid w:val="00CF6D67"/>
    <w:rsid w:val="00CF7D8E"/>
    <w:rsid w:val="00D01E87"/>
    <w:rsid w:val="00D02EFA"/>
    <w:rsid w:val="00D0623D"/>
    <w:rsid w:val="00D119A4"/>
    <w:rsid w:val="00D132D3"/>
    <w:rsid w:val="00D149A1"/>
    <w:rsid w:val="00D24D05"/>
    <w:rsid w:val="00D255AF"/>
    <w:rsid w:val="00D269E1"/>
    <w:rsid w:val="00D3107D"/>
    <w:rsid w:val="00D33A64"/>
    <w:rsid w:val="00D40B30"/>
    <w:rsid w:val="00D474AF"/>
    <w:rsid w:val="00D50229"/>
    <w:rsid w:val="00D51E9A"/>
    <w:rsid w:val="00D571A8"/>
    <w:rsid w:val="00D62B4D"/>
    <w:rsid w:val="00D651EB"/>
    <w:rsid w:val="00D676F0"/>
    <w:rsid w:val="00D70441"/>
    <w:rsid w:val="00D77AB5"/>
    <w:rsid w:val="00D814E9"/>
    <w:rsid w:val="00D962DB"/>
    <w:rsid w:val="00DA6D3F"/>
    <w:rsid w:val="00DB3AE3"/>
    <w:rsid w:val="00DB6F1A"/>
    <w:rsid w:val="00DD01D8"/>
    <w:rsid w:val="00DD288A"/>
    <w:rsid w:val="00DE736D"/>
    <w:rsid w:val="00DF0DEF"/>
    <w:rsid w:val="00DF522E"/>
    <w:rsid w:val="00DF52D9"/>
    <w:rsid w:val="00DF7EE7"/>
    <w:rsid w:val="00E037B4"/>
    <w:rsid w:val="00E05AB2"/>
    <w:rsid w:val="00E06041"/>
    <w:rsid w:val="00E06043"/>
    <w:rsid w:val="00E06360"/>
    <w:rsid w:val="00E06745"/>
    <w:rsid w:val="00E1385D"/>
    <w:rsid w:val="00E14806"/>
    <w:rsid w:val="00E15F17"/>
    <w:rsid w:val="00E22398"/>
    <w:rsid w:val="00E236FB"/>
    <w:rsid w:val="00E25379"/>
    <w:rsid w:val="00E25668"/>
    <w:rsid w:val="00E26D54"/>
    <w:rsid w:val="00E45E86"/>
    <w:rsid w:val="00E45FF7"/>
    <w:rsid w:val="00E4798C"/>
    <w:rsid w:val="00E51DD5"/>
    <w:rsid w:val="00E54AED"/>
    <w:rsid w:val="00E65D40"/>
    <w:rsid w:val="00E73A34"/>
    <w:rsid w:val="00E73AD1"/>
    <w:rsid w:val="00E73E62"/>
    <w:rsid w:val="00E755A0"/>
    <w:rsid w:val="00E75999"/>
    <w:rsid w:val="00E80291"/>
    <w:rsid w:val="00E819C7"/>
    <w:rsid w:val="00E86DB0"/>
    <w:rsid w:val="00E904B6"/>
    <w:rsid w:val="00E90F18"/>
    <w:rsid w:val="00E95C90"/>
    <w:rsid w:val="00EA144A"/>
    <w:rsid w:val="00EA644A"/>
    <w:rsid w:val="00EA648A"/>
    <w:rsid w:val="00EB0FEE"/>
    <w:rsid w:val="00EB2A21"/>
    <w:rsid w:val="00EB4A91"/>
    <w:rsid w:val="00EB4AA8"/>
    <w:rsid w:val="00EC3B84"/>
    <w:rsid w:val="00ED611B"/>
    <w:rsid w:val="00EE3F54"/>
    <w:rsid w:val="00EE63FC"/>
    <w:rsid w:val="00EF2656"/>
    <w:rsid w:val="00EF4F4D"/>
    <w:rsid w:val="00EF618A"/>
    <w:rsid w:val="00EF76A1"/>
    <w:rsid w:val="00F0071C"/>
    <w:rsid w:val="00F014C1"/>
    <w:rsid w:val="00F01575"/>
    <w:rsid w:val="00F019A0"/>
    <w:rsid w:val="00F04830"/>
    <w:rsid w:val="00F10979"/>
    <w:rsid w:val="00F156C8"/>
    <w:rsid w:val="00F20F3E"/>
    <w:rsid w:val="00F21244"/>
    <w:rsid w:val="00F21AC7"/>
    <w:rsid w:val="00F24CBE"/>
    <w:rsid w:val="00F409F7"/>
    <w:rsid w:val="00F46698"/>
    <w:rsid w:val="00F479CB"/>
    <w:rsid w:val="00F47C19"/>
    <w:rsid w:val="00F52198"/>
    <w:rsid w:val="00F54A06"/>
    <w:rsid w:val="00F574FB"/>
    <w:rsid w:val="00F61ACF"/>
    <w:rsid w:val="00F64960"/>
    <w:rsid w:val="00F67F7A"/>
    <w:rsid w:val="00F80D8E"/>
    <w:rsid w:val="00F8296A"/>
    <w:rsid w:val="00F83932"/>
    <w:rsid w:val="00F866A1"/>
    <w:rsid w:val="00F866F0"/>
    <w:rsid w:val="00F9158F"/>
    <w:rsid w:val="00F91CBD"/>
    <w:rsid w:val="00F93E33"/>
    <w:rsid w:val="00F9464D"/>
    <w:rsid w:val="00F946D9"/>
    <w:rsid w:val="00F95F7F"/>
    <w:rsid w:val="00F96058"/>
    <w:rsid w:val="00FA0DE4"/>
    <w:rsid w:val="00FA1EA6"/>
    <w:rsid w:val="00FA7593"/>
    <w:rsid w:val="00FB1BA2"/>
    <w:rsid w:val="00FB353A"/>
    <w:rsid w:val="00FC12E3"/>
    <w:rsid w:val="00FC159B"/>
    <w:rsid w:val="00FC3ED5"/>
    <w:rsid w:val="00FC4A0B"/>
    <w:rsid w:val="00FC57AD"/>
    <w:rsid w:val="00FC5831"/>
    <w:rsid w:val="00FC5F39"/>
    <w:rsid w:val="00FD0284"/>
    <w:rsid w:val="00FD52EC"/>
    <w:rsid w:val="00FE0E83"/>
    <w:rsid w:val="00FE2005"/>
    <w:rsid w:val="00FE20C5"/>
    <w:rsid w:val="00FE78BB"/>
    <w:rsid w:val="00FE7B76"/>
    <w:rsid w:val="00FF1F0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BB2"/>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6BB2"/>
    <w:pPr>
      <w:tabs>
        <w:tab w:val="center" w:pos="4153"/>
        <w:tab w:val="right" w:pos="8306"/>
      </w:tabs>
      <w:snapToGrid w:val="0"/>
    </w:pPr>
    <w:rPr>
      <w:sz w:val="20"/>
      <w:szCs w:val="20"/>
    </w:rPr>
  </w:style>
  <w:style w:type="character" w:customStyle="1" w:styleId="a4">
    <w:name w:val="頁首 字元"/>
    <w:basedOn w:val="a0"/>
    <w:link w:val="a3"/>
    <w:uiPriority w:val="99"/>
    <w:locked/>
    <w:rsid w:val="00896BB2"/>
    <w:rPr>
      <w:rFonts w:cs="Times New Roman"/>
      <w:sz w:val="20"/>
      <w:szCs w:val="20"/>
    </w:rPr>
  </w:style>
  <w:style w:type="paragraph" w:styleId="a5">
    <w:name w:val="footer"/>
    <w:basedOn w:val="a"/>
    <w:link w:val="a6"/>
    <w:uiPriority w:val="99"/>
    <w:rsid w:val="00896BB2"/>
    <w:pPr>
      <w:tabs>
        <w:tab w:val="center" w:pos="4153"/>
        <w:tab w:val="right" w:pos="8306"/>
      </w:tabs>
      <w:snapToGrid w:val="0"/>
    </w:pPr>
    <w:rPr>
      <w:sz w:val="20"/>
      <w:szCs w:val="20"/>
    </w:rPr>
  </w:style>
  <w:style w:type="character" w:customStyle="1" w:styleId="a6">
    <w:name w:val="頁尾 字元"/>
    <w:basedOn w:val="a0"/>
    <w:link w:val="a5"/>
    <w:uiPriority w:val="99"/>
    <w:locked/>
    <w:rsid w:val="00896BB2"/>
    <w:rPr>
      <w:rFonts w:cs="Times New Roman"/>
      <w:sz w:val="20"/>
      <w:szCs w:val="20"/>
    </w:rPr>
  </w:style>
  <w:style w:type="table" w:styleId="a7">
    <w:name w:val="Table Grid"/>
    <w:basedOn w:val="a1"/>
    <w:uiPriority w:val="99"/>
    <w:rsid w:val="00896BB2"/>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note text"/>
    <w:basedOn w:val="a"/>
    <w:link w:val="a9"/>
    <w:uiPriority w:val="99"/>
    <w:semiHidden/>
    <w:rsid w:val="00896BB2"/>
    <w:pPr>
      <w:snapToGrid w:val="0"/>
    </w:pPr>
    <w:rPr>
      <w:sz w:val="20"/>
      <w:szCs w:val="20"/>
    </w:rPr>
  </w:style>
  <w:style w:type="character" w:customStyle="1" w:styleId="a9">
    <w:name w:val="註腳文字 字元"/>
    <w:basedOn w:val="a0"/>
    <w:link w:val="a8"/>
    <w:uiPriority w:val="99"/>
    <w:semiHidden/>
    <w:locked/>
    <w:rsid w:val="00896BB2"/>
    <w:rPr>
      <w:rFonts w:ascii="Calibri" w:eastAsia="新細明體" w:hAnsi="Calibri" w:cs="Times New Roman"/>
      <w:sz w:val="20"/>
      <w:szCs w:val="20"/>
    </w:rPr>
  </w:style>
  <w:style w:type="character" w:styleId="aa">
    <w:name w:val="footnote reference"/>
    <w:basedOn w:val="a0"/>
    <w:uiPriority w:val="99"/>
    <w:semiHidden/>
    <w:rsid w:val="00896BB2"/>
    <w:rPr>
      <w:rFonts w:cs="Times New Roman"/>
      <w:vertAlign w:val="superscript"/>
    </w:rPr>
  </w:style>
  <w:style w:type="paragraph" w:styleId="ab">
    <w:name w:val="List Paragraph"/>
    <w:basedOn w:val="a"/>
    <w:uiPriority w:val="99"/>
    <w:qFormat/>
    <w:rsid w:val="00C24DA2"/>
    <w:pPr>
      <w:ind w:leftChars="200" w:left="480"/>
    </w:pPr>
  </w:style>
  <w:style w:type="paragraph" w:styleId="ac">
    <w:name w:val="Balloon Text"/>
    <w:basedOn w:val="a"/>
    <w:link w:val="ad"/>
    <w:uiPriority w:val="99"/>
    <w:semiHidden/>
    <w:rsid w:val="00611B76"/>
    <w:rPr>
      <w:rFonts w:ascii="Calibri Light" w:hAnsi="Calibri Light"/>
      <w:sz w:val="18"/>
      <w:szCs w:val="18"/>
    </w:rPr>
  </w:style>
  <w:style w:type="character" w:customStyle="1" w:styleId="ad">
    <w:name w:val="註解方塊文字 字元"/>
    <w:basedOn w:val="a0"/>
    <w:link w:val="ac"/>
    <w:uiPriority w:val="99"/>
    <w:semiHidden/>
    <w:locked/>
    <w:rsid w:val="00611B76"/>
    <w:rPr>
      <w:rFonts w:ascii="Calibri Light" w:eastAsia="新細明體" w:hAnsi="Calibri Light" w:cs="Times New Roman"/>
      <w:sz w:val="18"/>
      <w:szCs w:val="18"/>
    </w:rPr>
  </w:style>
  <w:style w:type="character" w:customStyle="1" w:styleId="s16">
    <w:name w:val="s16"/>
    <w:basedOn w:val="a0"/>
    <w:uiPriority w:val="99"/>
    <w:rsid w:val="008A3875"/>
    <w:rPr>
      <w:rFonts w:cs="Times New Roman"/>
    </w:rPr>
  </w:style>
  <w:style w:type="character" w:customStyle="1" w:styleId="s18">
    <w:name w:val="s18"/>
    <w:basedOn w:val="a0"/>
    <w:uiPriority w:val="99"/>
    <w:rsid w:val="008A3875"/>
    <w:rPr>
      <w:rFonts w:cs="Times New Roman"/>
    </w:rPr>
  </w:style>
</w:styles>
</file>

<file path=word/webSettings.xml><?xml version="1.0" encoding="utf-8"?>
<w:webSettings xmlns:r="http://schemas.openxmlformats.org/officeDocument/2006/relationships" xmlns:w="http://schemas.openxmlformats.org/wordprocessingml/2006/main">
  <w:divs>
    <w:div w:id="544874834">
      <w:marLeft w:val="0"/>
      <w:marRight w:val="0"/>
      <w:marTop w:val="0"/>
      <w:marBottom w:val="0"/>
      <w:divBdr>
        <w:top w:val="none" w:sz="0" w:space="0" w:color="auto"/>
        <w:left w:val="none" w:sz="0" w:space="0" w:color="auto"/>
        <w:bottom w:val="none" w:sz="0" w:space="0" w:color="auto"/>
        <w:right w:val="none" w:sz="0" w:space="0" w:color="auto"/>
      </w:divBdr>
      <w:divsChild>
        <w:div w:id="544874839">
          <w:marLeft w:val="720"/>
          <w:marRight w:val="720"/>
          <w:marTop w:val="100"/>
          <w:marBottom w:val="100"/>
          <w:divBdr>
            <w:top w:val="none" w:sz="0" w:space="0" w:color="auto"/>
            <w:left w:val="none" w:sz="0" w:space="0" w:color="auto"/>
            <w:bottom w:val="none" w:sz="0" w:space="0" w:color="auto"/>
            <w:right w:val="none" w:sz="0" w:space="0" w:color="auto"/>
          </w:divBdr>
          <w:divsChild>
            <w:div w:id="544874845">
              <w:marLeft w:val="0"/>
              <w:marRight w:val="0"/>
              <w:marTop w:val="0"/>
              <w:marBottom w:val="0"/>
              <w:divBdr>
                <w:top w:val="none" w:sz="0" w:space="0" w:color="auto"/>
                <w:left w:val="none" w:sz="0" w:space="0" w:color="auto"/>
                <w:bottom w:val="none" w:sz="0" w:space="0" w:color="auto"/>
                <w:right w:val="none" w:sz="0" w:space="0" w:color="auto"/>
              </w:divBdr>
              <w:divsChild>
                <w:div w:id="544874837">
                  <w:marLeft w:val="0"/>
                  <w:marRight w:val="0"/>
                  <w:marTop w:val="0"/>
                  <w:marBottom w:val="0"/>
                  <w:divBdr>
                    <w:top w:val="none" w:sz="0" w:space="0" w:color="auto"/>
                    <w:left w:val="none" w:sz="0" w:space="0" w:color="auto"/>
                    <w:bottom w:val="none" w:sz="0" w:space="0" w:color="auto"/>
                    <w:right w:val="none" w:sz="0" w:space="0" w:color="auto"/>
                  </w:divBdr>
                  <w:divsChild>
                    <w:div w:id="544874843">
                      <w:marLeft w:val="96"/>
                      <w:marRight w:val="0"/>
                      <w:marTop w:val="0"/>
                      <w:marBottom w:val="0"/>
                      <w:divBdr>
                        <w:top w:val="none" w:sz="0" w:space="0" w:color="auto"/>
                        <w:left w:val="single" w:sz="6" w:space="6" w:color="CCCCCC"/>
                        <w:bottom w:val="none" w:sz="0" w:space="0" w:color="auto"/>
                        <w:right w:val="none" w:sz="0" w:space="0" w:color="auto"/>
                      </w:divBdr>
                      <w:divsChild>
                        <w:div w:id="544874835">
                          <w:marLeft w:val="0"/>
                          <w:marRight w:val="0"/>
                          <w:marTop w:val="0"/>
                          <w:marBottom w:val="0"/>
                          <w:divBdr>
                            <w:top w:val="none" w:sz="0" w:space="0" w:color="auto"/>
                            <w:left w:val="none" w:sz="0" w:space="0" w:color="auto"/>
                            <w:bottom w:val="none" w:sz="0" w:space="0" w:color="auto"/>
                            <w:right w:val="none" w:sz="0" w:space="0" w:color="auto"/>
                          </w:divBdr>
                          <w:divsChild>
                            <w:div w:id="5448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874836">
      <w:marLeft w:val="0"/>
      <w:marRight w:val="0"/>
      <w:marTop w:val="0"/>
      <w:marBottom w:val="0"/>
      <w:divBdr>
        <w:top w:val="none" w:sz="0" w:space="0" w:color="auto"/>
        <w:left w:val="none" w:sz="0" w:space="0" w:color="auto"/>
        <w:bottom w:val="none" w:sz="0" w:space="0" w:color="auto"/>
        <w:right w:val="none" w:sz="0" w:space="0" w:color="auto"/>
      </w:divBdr>
      <w:divsChild>
        <w:div w:id="544874826">
          <w:marLeft w:val="0"/>
          <w:marRight w:val="0"/>
          <w:marTop w:val="0"/>
          <w:marBottom w:val="0"/>
          <w:divBdr>
            <w:top w:val="none" w:sz="0" w:space="0" w:color="auto"/>
            <w:left w:val="none" w:sz="0" w:space="0" w:color="auto"/>
            <w:bottom w:val="none" w:sz="0" w:space="0" w:color="auto"/>
            <w:right w:val="none" w:sz="0" w:space="0" w:color="auto"/>
          </w:divBdr>
          <w:divsChild>
            <w:div w:id="544874847">
              <w:marLeft w:val="0"/>
              <w:marRight w:val="0"/>
              <w:marTop w:val="0"/>
              <w:marBottom w:val="0"/>
              <w:divBdr>
                <w:top w:val="none" w:sz="0" w:space="0" w:color="auto"/>
                <w:left w:val="none" w:sz="0" w:space="0" w:color="auto"/>
                <w:bottom w:val="none" w:sz="0" w:space="0" w:color="auto"/>
                <w:right w:val="none" w:sz="0" w:space="0" w:color="auto"/>
              </w:divBdr>
              <w:divsChild>
                <w:div w:id="544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4838">
      <w:marLeft w:val="0"/>
      <w:marRight w:val="0"/>
      <w:marTop w:val="0"/>
      <w:marBottom w:val="0"/>
      <w:divBdr>
        <w:top w:val="none" w:sz="0" w:space="0" w:color="auto"/>
        <w:left w:val="none" w:sz="0" w:space="0" w:color="auto"/>
        <w:bottom w:val="none" w:sz="0" w:space="0" w:color="auto"/>
        <w:right w:val="none" w:sz="0" w:space="0" w:color="auto"/>
      </w:divBdr>
      <w:divsChild>
        <w:div w:id="544874833">
          <w:marLeft w:val="0"/>
          <w:marRight w:val="0"/>
          <w:marTop w:val="0"/>
          <w:marBottom w:val="0"/>
          <w:divBdr>
            <w:top w:val="none" w:sz="0" w:space="0" w:color="auto"/>
            <w:left w:val="none" w:sz="0" w:space="0" w:color="auto"/>
            <w:bottom w:val="none" w:sz="0" w:space="0" w:color="auto"/>
            <w:right w:val="none" w:sz="0" w:space="0" w:color="auto"/>
          </w:divBdr>
          <w:divsChild>
            <w:div w:id="544874828">
              <w:marLeft w:val="0"/>
              <w:marRight w:val="0"/>
              <w:marTop w:val="0"/>
              <w:marBottom w:val="0"/>
              <w:divBdr>
                <w:top w:val="none" w:sz="0" w:space="0" w:color="auto"/>
                <w:left w:val="none" w:sz="0" w:space="0" w:color="auto"/>
                <w:bottom w:val="none" w:sz="0" w:space="0" w:color="auto"/>
                <w:right w:val="none" w:sz="0" w:space="0" w:color="auto"/>
              </w:divBdr>
              <w:divsChild>
                <w:div w:id="544874827">
                  <w:marLeft w:val="96"/>
                  <w:marRight w:val="0"/>
                  <w:marTop w:val="0"/>
                  <w:marBottom w:val="0"/>
                  <w:divBdr>
                    <w:top w:val="none" w:sz="0" w:space="0" w:color="auto"/>
                    <w:left w:val="single" w:sz="6" w:space="6" w:color="CCCCCC"/>
                    <w:bottom w:val="none" w:sz="0" w:space="0" w:color="auto"/>
                    <w:right w:val="none" w:sz="0" w:space="0" w:color="auto"/>
                  </w:divBdr>
                  <w:divsChild>
                    <w:div w:id="544874831">
                      <w:marLeft w:val="0"/>
                      <w:marRight w:val="0"/>
                      <w:marTop w:val="0"/>
                      <w:marBottom w:val="0"/>
                      <w:divBdr>
                        <w:top w:val="none" w:sz="0" w:space="0" w:color="auto"/>
                        <w:left w:val="none" w:sz="0" w:space="0" w:color="auto"/>
                        <w:bottom w:val="none" w:sz="0" w:space="0" w:color="auto"/>
                        <w:right w:val="none" w:sz="0" w:space="0" w:color="auto"/>
                      </w:divBdr>
                      <w:divsChild>
                        <w:div w:id="5448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4846">
      <w:marLeft w:val="0"/>
      <w:marRight w:val="0"/>
      <w:marTop w:val="0"/>
      <w:marBottom w:val="0"/>
      <w:divBdr>
        <w:top w:val="none" w:sz="0" w:space="0" w:color="auto"/>
        <w:left w:val="none" w:sz="0" w:space="0" w:color="auto"/>
        <w:bottom w:val="none" w:sz="0" w:space="0" w:color="auto"/>
        <w:right w:val="none" w:sz="0" w:space="0" w:color="auto"/>
      </w:divBdr>
      <w:divsChild>
        <w:div w:id="544874842">
          <w:marLeft w:val="0"/>
          <w:marRight w:val="0"/>
          <w:marTop w:val="0"/>
          <w:marBottom w:val="0"/>
          <w:divBdr>
            <w:top w:val="none" w:sz="0" w:space="0" w:color="auto"/>
            <w:left w:val="none" w:sz="0" w:space="0" w:color="auto"/>
            <w:bottom w:val="none" w:sz="0" w:space="0" w:color="auto"/>
            <w:right w:val="none" w:sz="0" w:space="0" w:color="auto"/>
          </w:divBdr>
          <w:divsChild>
            <w:div w:id="544874840">
              <w:marLeft w:val="0"/>
              <w:marRight w:val="0"/>
              <w:marTop w:val="0"/>
              <w:marBottom w:val="0"/>
              <w:divBdr>
                <w:top w:val="none" w:sz="0" w:space="0" w:color="auto"/>
                <w:left w:val="none" w:sz="0" w:space="0" w:color="auto"/>
                <w:bottom w:val="none" w:sz="0" w:space="0" w:color="auto"/>
                <w:right w:val="none" w:sz="0" w:space="0" w:color="auto"/>
              </w:divBdr>
              <w:divsChild>
                <w:div w:id="544874830">
                  <w:marLeft w:val="96"/>
                  <w:marRight w:val="0"/>
                  <w:marTop w:val="0"/>
                  <w:marBottom w:val="0"/>
                  <w:divBdr>
                    <w:top w:val="none" w:sz="0" w:space="0" w:color="auto"/>
                    <w:left w:val="single" w:sz="6" w:space="6" w:color="CCCCCC"/>
                    <w:bottom w:val="none" w:sz="0" w:space="0" w:color="auto"/>
                    <w:right w:val="none" w:sz="0" w:space="0" w:color="auto"/>
                  </w:divBdr>
                  <w:divsChild>
                    <w:div w:id="544874844">
                      <w:marLeft w:val="0"/>
                      <w:marRight w:val="0"/>
                      <w:marTop w:val="0"/>
                      <w:marBottom w:val="0"/>
                      <w:divBdr>
                        <w:top w:val="none" w:sz="0" w:space="0" w:color="auto"/>
                        <w:left w:val="none" w:sz="0" w:space="0" w:color="auto"/>
                        <w:bottom w:val="none" w:sz="0" w:space="0" w:color="auto"/>
                        <w:right w:val="none" w:sz="0" w:space="0" w:color="auto"/>
                      </w:divBdr>
                      <w:divsChild>
                        <w:div w:id="5448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2941</Words>
  <Characters>16766</Characters>
  <Application>Microsoft Office Word</Application>
  <DocSecurity>0</DocSecurity>
  <Lines>139</Lines>
  <Paragraphs>39</Paragraphs>
  <ScaleCrop>false</ScaleCrop>
  <Company/>
  <LinksUpToDate>false</LinksUpToDate>
  <CharactersWithSpaces>19668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陳小香</dc:creator>
  <cp:lastModifiedBy>amy</cp:lastModifiedBy>
  <cp:revision>2</cp:revision>
  <dcterms:created xsi:type="dcterms:W3CDTF">2016-05-19T10:17:00Z</dcterms:created>
  <dcterms:modified xsi:type="dcterms:W3CDTF">2016-05-19T10:17:00Z</dcterms:modified>
</cp:coreProperties>
</file>